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5D3" w14:textId="545E8B1A" w:rsidR="001C40A6" w:rsidRPr="006E077C" w:rsidRDefault="00464BBF" w:rsidP="001C40A6">
      <w:pPr>
        <w:jc w:val="center"/>
        <w:rPr>
          <w:rFonts w:ascii="Times New Roman" w:hAnsi="Times New Roman" w:cs="Times New Roman"/>
          <w:b/>
          <w:sz w:val="28"/>
        </w:rPr>
      </w:pPr>
      <w:r w:rsidRPr="006E077C">
        <w:rPr>
          <w:rFonts w:ascii="Times New Roman" w:hAnsi="Times New Roman" w:cs="Times New Roman"/>
          <w:b/>
          <w:sz w:val="28"/>
        </w:rPr>
        <w:t xml:space="preserve">ANÁLISE </w:t>
      </w:r>
      <w:r w:rsidR="001C40A6" w:rsidRPr="006E077C">
        <w:rPr>
          <w:rFonts w:ascii="Times New Roman" w:hAnsi="Times New Roman" w:cs="Times New Roman"/>
          <w:b/>
          <w:sz w:val="28"/>
        </w:rPr>
        <w:t>JURÍDICA E TRIBUTÁRIA DA ENERGIA SOLAR NO BRASIL</w:t>
      </w:r>
    </w:p>
    <w:p w14:paraId="75CAC1C6" w14:textId="77777777" w:rsidR="000D7421" w:rsidRPr="006E077C" w:rsidRDefault="000D7421" w:rsidP="00F95780">
      <w:pPr>
        <w:jc w:val="center"/>
        <w:rPr>
          <w:rFonts w:ascii="Times New Roman" w:hAnsi="Times New Roman" w:cs="Times New Roman"/>
          <w:b/>
          <w:sz w:val="28"/>
        </w:rPr>
      </w:pPr>
    </w:p>
    <w:p w14:paraId="7E78BEF0" w14:textId="77777777" w:rsidR="000D7421" w:rsidRPr="006E077C" w:rsidRDefault="000D7421" w:rsidP="00F95780">
      <w:pPr>
        <w:jc w:val="center"/>
        <w:rPr>
          <w:rFonts w:ascii="Times New Roman" w:hAnsi="Times New Roman" w:cs="Times New Roman"/>
          <w:b/>
          <w:sz w:val="28"/>
        </w:rPr>
      </w:pPr>
    </w:p>
    <w:p w14:paraId="794200AF" w14:textId="32A686A1" w:rsidR="000D7421" w:rsidRPr="006E077C" w:rsidRDefault="00EA0061" w:rsidP="00EA0061">
      <w:pPr>
        <w:ind w:left="5664" w:firstLine="708"/>
        <w:jc w:val="center"/>
        <w:rPr>
          <w:rFonts w:ascii="Times New Roman" w:hAnsi="Times New Roman" w:cs="Times New Roman"/>
          <w:bCs/>
          <w:sz w:val="22"/>
        </w:rPr>
      </w:pPr>
      <w:r w:rsidRPr="006E077C">
        <w:rPr>
          <w:rFonts w:ascii="Times New Roman" w:hAnsi="Times New Roman" w:cs="Times New Roman"/>
          <w:bCs/>
          <w:sz w:val="22"/>
        </w:rPr>
        <w:t>João Vitor Prado Bilharinho</w:t>
      </w:r>
      <w:r w:rsidRPr="006E077C">
        <w:rPr>
          <w:rStyle w:val="Refdenotaderodap"/>
          <w:rFonts w:ascii="Times New Roman" w:hAnsi="Times New Roman" w:cs="Times New Roman"/>
          <w:bCs/>
          <w:sz w:val="22"/>
        </w:rPr>
        <w:footnoteReference w:id="1"/>
      </w:r>
    </w:p>
    <w:p w14:paraId="4FD01344" w14:textId="73397AE7" w:rsidR="00EA0061" w:rsidRPr="006E077C" w:rsidRDefault="00EA0061" w:rsidP="00EA0061">
      <w:pPr>
        <w:ind w:left="4956" w:firstLine="708"/>
        <w:jc w:val="center"/>
        <w:rPr>
          <w:rFonts w:ascii="Times New Roman" w:hAnsi="Times New Roman" w:cs="Times New Roman"/>
          <w:bCs/>
          <w:sz w:val="22"/>
        </w:rPr>
      </w:pPr>
      <w:r w:rsidRPr="006E077C">
        <w:rPr>
          <w:rFonts w:ascii="Times New Roman" w:hAnsi="Times New Roman" w:cs="Times New Roman"/>
          <w:bCs/>
          <w:sz w:val="22"/>
        </w:rPr>
        <w:t xml:space="preserve">                       Andréa Queiroz Fabri</w:t>
      </w:r>
      <w:r w:rsidRPr="006E077C">
        <w:rPr>
          <w:rStyle w:val="Refdenotaderodap"/>
          <w:rFonts w:ascii="Times New Roman" w:hAnsi="Times New Roman" w:cs="Times New Roman"/>
          <w:bCs/>
          <w:sz w:val="22"/>
        </w:rPr>
        <w:footnoteReference w:id="2"/>
      </w:r>
    </w:p>
    <w:p w14:paraId="74213162" w14:textId="77777777" w:rsidR="000D7421" w:rsidRPr="006E077C" w:rsidRDefault="000D7421" w:rsidP="00F95780">
      <w:pPr>
        <w:jc w:val="center"/>
        <w:rPr>
          <w:rFonts w:ascii="Times New Roman" w:hAnsi="Times New Roman" w:cs="Times New Roman"/>
          <w:bCs/>
          <w:sz w:val="22"/>
        </w:rPr>
      </w:pPr>
    </w:p>
    <w:p w14:paraId="38706786" w14:textId="77777777" w:rsidR="000D7421" w:rsidRPr="006E077C" w:rsidRDefault="000D7421" w:rsidP="00F95780">
      <w:pPr>
        <w:jc w:val="center"/>
        <w:rPr>
          <w:rFonts w:ascii="Times New Roman" w:hAnsi="Times New Roman" w:cs="Times New Roman"/>
          <w:b/>
          <w:sz w:val="28"/>
        </w:rPr>
      </w:pPr>
    </w:p>
    <w:p w14:paraId="4B406150" w14:textId="77777777" w:rsidR="000D7421" w:rsidRPr="006E077C" w:rsidRDefault="000D7421" w:rsidP="00F95780">
      <w:pPr>
        <w:jc w:val="center"/>
        <w:rPr>
          <w:rFonts w:ascii="Times New Roman" w:hAnsi="Times New Roman" w:cs="Times New Roman"/>
          <w:b/>
          <w:sz w:val="28"/>
        </w:rPr>
      </w:pPr>
    </w:p>
    <w:p w14:paraId="38B53363" w14:textId="47FA447E" w:rsidR="00AA1692" w:rsidRPr="006E077C" w:rsidRDefault="00AA1692" w:rsidP="00C551F8">
      <w:pPr>
        <w:jc w:val="center"/>
        <w:rPr>
          <w:rFonts w:ascii="Times New Roman" w:hAnsi="Times New Roman" w:cs="Times New Roman"/>
          <w:b/>
          <w:sz w:val="28"/>
        </w:rPr>
      </w:pPr>
      <w:r w:rsidRPr="006E077C">
        <w:rPr>
          <w:rFonts w:ascii="Times New Roman" w:hAnsi="Times New Roman" w:cs="Times New Roman"/>
          <w:b/>
          <w:sz w:val="28"/>
        </w:rPr>
        <w:t>RESUMO</w:t>
      </w:r>
      <w:r w:rsidR="00803BF7" w:rsidRPr="006E077C">
        <w:rPr>
          <w:rFonts w:ascii="Times New Roman" w:hAnsi="Times New Roman" w:cs="Times New Roman"/>
          <w:b/>
          <w:sz w:val="28"/>
        </w:rPr>
        <w:t xml:space="preserve"> </w:t>
      </w:r>
    </w:p>
    <w:p w14:paraId="78F32FB0" w14:textId="77777777" w:rsidR="00AA1692" w:rsidRPr="006E077C" w:rsidRDefault="00AA1692" w:rsidP="00C551F8">
      <w:pPr>
        <w:jc w:val="center"/>
        <w:rPr>
          <w:rFonts w:ascii="Times New Roman" w:hAnsi="Times New Roman" w:cs="Times New Roman"/>
          <w:b/>
          <w:sz w:val="28"/>
        </w:rPr>
      </w:pPr>
    </w:p>
    <w:p w14:paraId="75C37209" w14:textId="3E6A5D0B" w:rsidR="0084137D" w:rsidRPr="00AA64EC" w:rsidRDefault="0084137D" w:rsidP="0084137D">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Pr="00AA64EC">
        <w:rPr>
          <w:rFonts w:ascii="Times New Roman" w:eastAsia="Times New Roman" w:hAnsi="Times New Roman" w:cs="Times New Roman"/>
          <w:szCs w:val="24"/>
        </w:rPr>
        <w:t xml:space="preserve">O presente trabalho foi elaborado </w:t>
      </w:r>
      <w:r w:rsidR="00314A17" w:rsidRPr="00AA64EC">
        <w:rPr>
          <w:rFonts w:ascii="Times New Roman" w:eastAsia="Times New Roman" w:hAnsi="Times New Roman" w:cs="Times New Roman"/>
          <w:szCs w:val="24"/>
        </w:rPr>
        <w:t>por meio</w:t>
      </w:r>
      <w:r w:rsidRPr="00AA64EC">
        <w:rPr>
          <w:rFonts w:ascii="Times New Roman" w:eastAsia="Times New Roman" w:hAnsi="Times New Roman" w:cs="Times New Roman"/>
          <w:szCs w:val="24"/>
        </w:rPr>
        <w:t xml:space="preserve"> de pesquisa documental e bibliográfica tomando como base artigos científicos </w:t>
      </w:r>
      <w:r w:rsidR="0094644D" w:rsidRPr="00AA64EC">
        <w:rPr>
          <w:rFonts w:ascii="Times New Roman" w:eastAsia="Times New Roman" w:hAnsi="Times New Roman" w:cs="Times New Roman"/>
          <w:szCs w:val="24"/>
        </w:rPr>
        <w:t xml:space="preserve">e livros acerca do tema. </w:t>
      </w:r>
      <w:r w:rsidR="00005AA5" w:rsidRPr="00AA64EC">
        <w:rPr>
          <w:rFonts w:ascii="Times New Roman" w:eastAsia="Times New Roman" w:hAnsi="Times New Roman" w:cs="Times New Roman"/>
          <w:szCs w:val="24"/>
        </w:rPr>
        <w:t xml:space="preserve">Ademais </w:t>
      </w:r>
      <w:r w:rsidR="009F0C9C" w:rsidRPr="00AA64EC">
        <w:rPr>
          <w:rFonts w:ascii="Times New Roman" w:eastAsia="Times New Roman" w:hAnsi="Times New Roman" w:cs="Times New Roman"/>
          <w:szCs w:val="24"/>
        </w:rPr>
        <w:t>disso,</w:t>
      </w:r>
      <w:r w:rsidRPr="00AA64EC">
        <w:rPr>
          <w:rFonts w:ascii="Times New Roman" w:eastAsia="Times New Roman" w:hAnsi="Times New Roman" w:cs="Times New Roman"/>
          <w:szCs w:val="24"/>
        </w:rPr>
        <w:t xml:space="preserve"> uma pesquisa legislativa </w:t>
      </w:r>
      <w:r w:rsidR="009A1B20" w:rsidRPr="00AA64EC">
        <w:rPr>
          <w:rFonts w:ascii="Times New Roman" w:eastAsia="Times New Roman" w:hAnsi="Times New Roman" w:cs="Times New Roman"/>
          <w:szCs w:val="24"/>
        </w:rPr>
        <w:t>foi realizada para enriquecer o teor do trabalho.</w:t>
      </w:r>
    </w:p>
    <w:p w14:paraId="6BD27DBC" w14:textId="43546E2A" w:rsidR="0084137D" w:rsidRPr="006E077C" w:rsidRDefault="006F2165" w:rsidP="0084137D">
      <w:pPr>
        <w:spacing w:line="360" w:lineRule="auto"/>
        <w:ind w:firstLine="1418"/>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 pretensão</w:t>
      </w:r>
      <w:r w:rsidR="0084137D" w:rsidRPr="00AA64EC">
        <w:rPr>
          <w:rFonts w:ascii="Times New Roman" w:eastAsia="Times New Roman" w:hAnsi="Times New Roman" w:cs="Times New Roman"/>
          <w:szCs w:val="24"/>
        </w:rPr>
        <w:t xml:space="preserve"> aqui </w:t>
      </w:r>
      <w:r w:rsidRPr="00AA64EC">
        <w:rPr>
          <w:rFonts w:ascii="Times New Roman" w:eastAsia="Times New Roman" w:hAnsi="Times New Roman" w:cs="Times New Roman"/>
          <w:szCs w:val="24"/>
        </w:rPr>
        <w:t xml:space="preserve">é </w:t>
      </w:r>
      <w:r w:rsidR="0084137D" w:rsidRPr="00AA64EC">
        <w:rPr>
          <w:rFonts w:ascii="Times New Roman" w:eastAsia="Times New Roman" w:hAnsi="Times New Roman" w:cs="Times New Roman"/>
          <w:szCs w:val="24"/>
        </w:rPr>
        <w:t xml:space="preserve">uma busca e analise de soluções jurídicas e tributarias para tornar a mudança da matriz energética mais atrativa tanto do ponto de vista econômico quanto ambiental, </w:t>
      </w:r>
      <w:r w:rsidR="00314A17" w:rsidRPr="00AA64EC">
        <w:rPr>
          <w:rFonts w:ascii="Times New Roman" w:eastAsia="Times New Roman" w:hAnsi="Times New Roman" w:cs="Times New Roman"/>
          <w:szCs w:val="24"/>
        </w:rPr>
        <w:t>já que</w:t>
      </w:r>
      <w:r w:rsidR="0084137D" w:rsidRPr="00AA64EC">
        <w:rPr>
          <w:rFonts w:ascii="Times New Roman" w:eastAsia="Times New Roman" w:hAnsi="Times New Roman" w:cs="Times New Roman"/>
          <w:szCs w:val="24"/>
        </w:rPr>
        <w:t xml:space="preserve"> o alinhamento ideológico </w:t>
      </w:r>
      <w:r w:rsidR="0084137D" w:rsidRPr="00AA64EC">
        <w:rPr>
          <w:rFonts w:ascii="Times New Roman" w:eastAsia="Times New Roman" w:hAnsi="Times New Roman" w:cs="Times New Roman"/>
          <w:i/>
          <w:szCs w:val="24"/>
        </w:rPr>
        <w:t>“eco-friendly</w:t>
      </w:r>
      <w:r w:rsidR="0084137D" w:rsidRPr="00AA64EC">
        <w:rPr>
          <w:rFonts w:ascii="Times New Roman" w:eastAsia="Times New Roman" w:hAnsi="Times New Roman" w:cs="Times New Roman"/>
          <w:szCs w:val="24"/>
        </w:rPr>
        <w:t xml:space="preserve">” </w:t>
      </w:r>
      <w:r w:rsidR="00314A17" w:rsidRPr="00AA64EC">
        <w:rPr>
          <w:rFonts w:ascii="Times New Roman" w:eastAsia="Times New Roman" w:hAnsi="Times New Roman" w:cs="Times New Roman"/>
          <w:szCs w:val="24"/>
        </w:rPr>
        <w:t>se mostra insuficiente</w:t>
      </w:r>
      <w:r w:rsidR="0084137D" w:rsidRPr="00AA64EC">
        <w:rPr>
          <w:rFonts w:ascii="Times New Roman" w:eastAsia="Times New Roman" w:hAnsi="Times New Roman" w:cs="Times New Roman"/>
          <w:szCs w:val="24"/>
        </w:rPr>
        <w:t xml:space="preserve"> para </w:t>
      </w:r>
      <w:r w:rsidR="00314A17" w:rsidRPr="00AA64EC">
        <w:rPr>
          <w:rFonts w:ascii="Times New Roman" w:eastAsia="Times New Roman" w:hAnsi="Times New Roman" w:cs="Times New Roman"/>
          <w:szCs w:val="24"/>
        </w:rPr>
        <w:t>alterar</w:t>
      </w:r>
      <w:r w:rsidR="0084137D" w:rsidRPr="00AA64EC">
        <w:rPr>
          <w:rFonts w:ascii="Times New Roman" w:eastAsia="Times New Roman" w:hAnsi="Times New Roman" w:cs="Times New Roman"/>
          <w:szCs w:val="24"/>
        </w:rPr>
        <w:t xml:space="preserve"> a matriz energética atual (combustíveis fosseis) para energias renováveis, como a energia solar (foco deste trabalho).</w:t>
      </w:r>
      <w:r w:rsidRPr="00AA64EC">
        <w:rPr>
          <w:rFonts w:ascii="Times New Roman" w:eastAsia="Times New Roman" w:hAnsi="Times New Roman" w:cs="Times New Roman"/>
          <w:szCs w:val="24"/>
        </w:rPr>
        <w:t xml:space="preserve"> Apesar de difícil, esse é um desafio global que ameaça </w:t>
      </w:r>
      <w:r w:rsidRPr="006E077C">
        <w:rPr>
          <w:rFonts w:ascii="Times New Roman" w:eastAsia="Times New Roman" w:hAnsi="Times New Roman" w:cs="Times New Roman"/>
          <w:szCs w:val="24"/>
        </w:rPr>
        <w:t xml:space="preserve">a qualidade de vida e a vida em si das gerações futuras. </w:t>
      </w:r>
    </w:p>
    <w:p w14:paraId="06DF4026" w14:textId="591EFAEC" w:rsidR="0084137D" w:rsidRPr="006E077C" w:rsidRDefault="0084137D" w:rsidP="0084137D">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A433A0" w:rsidRPr="006E077C">
        <w:rPr>
          <w:rFonts w:ascii="Times New Roman" w:eastAsia="Times New Roman" w:hAnsi="Times New Roman" w:cs="Times New Roman"/>
          <w:szCs w:val="24"/>
        </w:rPr>
        <w:t xml:space="preserve">Os instrumentos normativos </w:t>
      </w:r>
      <w:r w:rsidR="008D068B" w:rsidRPr="006E077C">
        <w:rPr>
          <w:rFonts w:ascii="Times New Roman" w:eastAsia="Times New Roman" w:hAnsi="Times New Roman" w:cs="Times New Roman"/>
          <w:szCs w:val="24"/>
        </w:rPr>
        <w:t>n</w:t>
      </w:r>
      <w:r w:rsidR="00803BF7" w:rsidRPr="006E077C">
        <w:rPr>
          <w:rFonts w:ascii="Times New Roman" w:eastAsia="Times New Roman" w:hAnsi="Times New Roman" w:cs="Times New Roman"/>
          <w:szCs w:val="24"/>
        </w:rPr>
        <w:t xml:space="preserve">o </w:t>
      </w:r>
      <w:r w:rsidR="008D068B" w:rsidRPr="006E077C">
        <w:rPr>
          <w:rFonts w:ascii="Times New Roman" w:eastAsia="Times New Roman" w:hAnsi="Times New Roman" w:cs="Times New Roman"/>
          <w:szCs w:val="24"/>
        </w:rPr>
        <w:t>P</w:t>
      </w:r>
      <w:r w:rsidR="00803BF7" w:rsidRPr="006E077C">
        <w:rPr>
          <w:rFonts w:ascii="Times New Roman" w:eastAsia="Times New Roman" w:hAnsi="Times New Roman" w:cs="Times New Roman"/>
          <w:szCs w:val="24"/>
        </w:rPr>
        <w:t>aís</w:t>
      </w:r>
      <w:r w:rsidRPr="006E077C">
        <w:rPr>
          <w:rFonts w:ascii="Times New Roman" w:eastAsia="Times New Roman" w:hAnsi="Times New Roman" w:cs="Times New Roman"/>
          <w:szCs w:val="24"/>
        </w:rPr>
        <w:t xml:space="preserve"> </w:t>
      </w:r>
      <w:r w:rsidR="00803BF7" w:rsidRPr="006E077C">
        <w:rPr>
          <w:rFonts w:ascii="Times New Roman" w:eastAsia="Times New Roman" w:hAnsi="Times New Roman" w:cs="Times New Roman"/>
          <w:szCs w:val="24"/>
        </w:rPr>
        <w:t>não s</w:t>
      </w:r>
      <w:r w:rsidR="0094644D" w:rsidRPr="006E077C">
        <w:rPr>
          <w:rFonts w:ascii="Times New Roman" w:eastAsia="Times New Roman" w:hAnsi="Times New Roman" w:cs="Times New Roman"/>
          <w:szCs w:val="24"/>
        </w:rPr>
        <w:t>ão suficientes para efetivamente realizar mudança tão radica</w:t>
      </w:r>
      <w:r w:rsidR="008D068B" w:rsidRPr="006E077C">
        <w:rPr>
          <w:rFonts w:ascii="Times New Roman" w:eastAsia="Times New Roman" w:hAnsi="Times New Roman" w:cs="Times New Roman"/>
          <w:szCs w:val="24"/>
        </w:rPr>
        <w:t>l</w:t>
      </w:r>
      <w:r w:rsidR="00FB22AD" w:rsidRPr="006E077C">
        <w:rPr>
          <w:rFonts w:ascii="Times New Roman" w:eastAsia="Times New Roman" w:hAnsi="Times New Roman" w:cs="Times New Roman"/>
          <w:szCs w:val="24"/>
        </w:rPr>
        <w:t xml:space="preserve"> e se tornar sustentável</w:t>
      </w:r>
      <w:r w:rsidR="00803BF7" w:rsidRPr="006E077C">
        <w:rPr>
          <w:rFonts w:ascii="Times New Roman" w:eastAsia="Times New Roman" w:hAnsi="Times New Roman" w:cs="Times New Roman"/>
          <w:szCs w:val="24"/>
        </w:rPr>
        <w:t xml:space="preserve">, por isso </w:t>
      </w:r>
      <w:r w:rsidR="00A433A0" w:rsidRPr="006E077C">
        <w:rPr>
          <w:rFonts w:ascii="Times New Roman" w:eastAsia="Times New Roman" w:hAnsi="Times New Roman" w:cs="Times New Roman"/>
          <w:szCs w:val="24"/>
        </w:rPr>
        <w:t xml:space="preserve">é de suma importância que </w:t>
      </w:r>
      <w:r w:rsidR="008D068B" w:rsidRPr="006E077C">
        <w:rPr>
          <w:rFonts w:ascii="Times New Roman" w:eastAsia="Times New Roman" w:hAnsi="Times New Roman" w:cs="Times New Roman"/>
          <w:szCs w:val="24"/>
        </w:rPr>
        <w:t xml:space="preserve">se </w:t>
      </w:r>
      <w:r w:rsidR="00A433A0" w:rsidRPr="006E077C">
        <w:rPr>
          <w:rFonts w:ascii="Times New Roman" w:eastAsia="Times New Roman" w:hAnsi="Times New Roman" w:cs="Times New Roman"/>
          <w:szCs w:val="24"/>
        </w:rPr>
        <w:t>busquem abordagens não só legislativas, mas também ajustes tributários e incentivos governamentais que coloquem essas energias renováveis como alternativa viável e preferível economicamente</w:t>
      </w:r>
      <w:r w:rsidR="0094644D" w:rsidRPr="006E077C">
        <w:rPr>
          <w:rFonts w:ascii="Times New Roman" w:eastAsia="Times New Roman" w:hAnsi="Times New Roman" w:cs="Times New Roman"/>
          <w:szCs w:val="24"/>
        </w:rPr>
        <w:t>.</w:t>
      </w:r>
    </w:p>
    <w:p w14:paraId="1D6BD606" w14:textId="4CFE6571" w:rsidR="008D068B" w:rsidRPr="006E077C" w:rsidRDefault="008D068B" w:rsidP="0084137D">
      <w:pPr>
        <w:spacing w:line="360" w:lineRule="auto"/>
        <w:jc w:val="both"/>
        <w:rPr>
          <w:rFonts w:ascii="Times New Roman" w:eastAsia="Times New Roman" w:hAnsi="Times New Roman" w:cs="Times New Roman"/>
          <w:szCs w:val="24"/>
        </w:rPr>
      </w:pPr>
    </w:p>
    <w:p w14:paraId="568681E8" w14:textId="23D056D1" w:rsidR="008D068B" w:rsidRPr="006E077C" w:rsidRDefault="008D068B" w:rsidP="0084137D">
      <w:pPr>
        <w:spacing w:line="360" w:lineRule="auto"/>
        <w:jc w:val="both"/>
        <w:rPr>
          <w:rFonts w:ascii="Times New Roman" w:eastAsia="Times New Roman" w:hAnsi="Times New Roman" w:cs="Times New Roman"/>
          <w:szCs w:val="24"/>
          <w:lang w:val="en-US"/>
        </w:rPr>
      </w:pPr>
      <w:r w:rsidRPr="006E077C">
        <w:rPr>
          <w:rFonts w:ascii="Times New Roman" w:eastAsia="Times New Roman" w:hAnsi="Times New Roman" w:cs="Times New Roman"/>
          <w:szCs w:val="24"/>
        </w:rPr>
        <w:t xml:space="preserve">Palavras-chave: </w:t>
      </w:r>
      <w:r w:rsidR="00DE5B53" w:rsidRPr="006E077C">
        <w:rPr>
          <w:rFonts w:ascii="Times New Roman" w:eastAsia="Times New Roman" w:hAnsi="Times New Roman" w:cs="Times New Roman"/>
          <w:szCs w:val="24"/>
        </w:rPr>
        <w:t>Sustentabilidade.</w:t>
      </w:r>
      <w:r w:rsidR="00FB22AD" w:rsidRPr="006E077C">
        <w:rPr>
          <w:rFonts w:ascii="Times New Roman" w:eastAsia="Times New Roman" w:hAnsi="Times New Roman" w:cs="Times New Roman"/>
          <w:szCs w:val="24"/>
        </w:rPr>
        <w:t xml:space="preserve"> </w:t>
      </w:r>
      <w:r w:rsidR="00DE5B53" w:rsidRPr="006E077C">
        <w:rPr>
          <w:rFonts w:ascii="Times New Roman" w:eastAsia="Times New Roman" w:hAnsi="Times New Roman" w:cs="Times New Roman"/>
          <w:szCs w:val="24"/>
        </w:rPr>
        <w:t xml:space="preserve">Tributação Ambiental. </w:t>
      </w:r>
      <w:r w:rsidR="00DE5B53" w:rsidRPr="006E077C">
        <w:rPr>
          <w:rFonts w:ascii="Times New Roman" w:eastAsia="Times New Roman" w:hAnsi="Times New Roman" w:cs="Times New Roman"/>
          <w:szCs w:val="24"/>
          <w:lang w:val="en-US"/>
        </w:rPr>
        <w:t>Energia Solar. Extrafiscalidade.</w:t>
      </w:r>
    </w:p>
    <w:p w14:paraId="7BBC033B" w14:textId="77777777" w:rsidR="009F0C9C" w:rsidRPr="006E077C" w:rsidRDefault="009F0C9C" w:rsidP="0084137D">
      <w:pPr>
        <w:spacing w:line="360" w:lineRule="auto"/>
        <w:jc w:val="both"/>
        <w:rPr>
          <w:rFonts w:ascii="Times New Roman" w:eastAsia="Times New Roman" w:hAnsi="Times New Roman" w:cs="Times New Roman"/>
          <w:szCs w:val="24"/>
          <w:lang w:val="en-US"/>
        </w:rPr>
      </w:pPr>
    </w:p>
    <w:p w14:paraId="3865EC48" w14:textId="77777777" w:rsidR="0094644D" w:rsidRPr="006E077C" w:rsidRDefault="0094644D" w:rsidP="0094644D">
      <w:pPr>
        <w:spacing w:line="360" w:lineRule="auto"/>
        <w:jc w:val="center"/>
        <w:rPr>
          <w:rFonts w:ascii="Times New Roman" w:eastAsia="Times New Roman" w:hAnsi="Times New Roman" w:cs="Times New Roman"/>
          <w:b/>
          <w:sz w:val="28"/>
          <w:szCs w:val="28"/>
          <w:lang w:val="en-US"/>
        </w:rPr>
      </w:pPr>
      <w:r w:rsidRPr="006E077C">
        <w:rPr>
          <w:rFonts w:ascii="Times New Roman" w:eastAsia="Times New Roman" w:hAnsi="Times New Roman" w:cs="Times New Roman"/>
          <w:b/>
          <w:sz w:val="28"/>
          <w:szCs w:val="28"/>
          <w:lang w:val="en-US"/>
        </w:rPr>
        <w:t>ABSTRACT</w:t>
      </w:r>
    </w:p>
    <w:p w14:paraId="39264BEA" w14:textId="5E6E42B2" w:rsidR="0094644D" w:rsidRPr="006E077C" w:rsidRDefault="0094644D" w:rsidP="0094644D">
      <w:pPr>
        <w:spacing w:line="360" w:lineRule="auto"/>
        <w:jc w:val="both"/>
        <w:rPr>
          <w:rFonts w:ascii="Times New Roman" w:eastAsia="Times New Roman" w:hAnsi="Times New Roman" w:cs="Times New Roman"/>
          <w:szCs w:val="24"/>
          <w:lang w:val="en-US"/>
        </w:rPr>
      </w:pPr>
      <w:r w:rsidRPr="006E077C">
        <w:rPr>
          <w:rFonts w:ascii="Times New Roman" w:eastAsia="Times New Roman" w:hAnsi="Times New Roman" w:cs="Times New Roman"/>
          <w:b/>
          <w:sz w:val="28"/>
          <w:szCs w:val="28"/>
          <w:lang w:val="en-US"/>
        </w:rPr>
        <w:tab/>
      </w:r>
      <w:r w:rsidRPr="006E077C">
        <w:rPr>
          <w:rFonts w:ascii="Times New Roman" w:eastAsia="Times New Roman" w:hAnsi="Times New Roman" w:cs="Times New Roman"/>
          <w:b/>
          <w:sz w:val="28"/>
          <w:szCs w:val="28"/>
          <w:lang w:val="en-US"/>
        </w:rPr>
        <w:tab/>
      </w:r>
      <w:r w:rsidRPr="006E077C">
        <w:rPr>
          <w:rFonts w:ascii="Times New Roman" w:eastAsia="Times New Roman" w:hAnsi="Times New Roman" w:cs="Times New Roman"/>
          <w:szCs w:val="24"/>
          <w:lang w:val="en-US"/>
        </w:rPr>
        <w:t>This paper was elaborated through a documental and bibliographic research taking into consideration scientific papers and books regarding the topic. Aside from that,</w:t>
      </w:r>
      <w:r w:rsidR="00DE5B53" w:rsidRPr="006E077C">
        <w:rPr>
          <w:rFonts w:ascii="Times New Roman" w:eastAsia="Times New Roman" w:hAnsi="Times New Roman" w:cs="Times New Roman"/>
          <w:szCs w:val="24"/>
          <w:lang w:val="en-US"/>
        </w:rPr>
        <w:t xml:space="preserve"> there was</w:t>
      </w:r>
      <w:r w:rsidRPr="006E077C">
        <w:rPr>
          <w:rFonts w:ascii="Times New Roman" w:eastAsia="Times New Roman" w:hAnsi="Times New Roman" w:cs="Times New Roman"/>
          <w:szCs w:val="24"/>
          <w:lang w:val="en-US"/>
        </w:rPr>
        <w:t xml:space="preserve"> a legislative research conducted to enrich the paper.</w:t>
      </w:r>
    </w:p>
    <w:p w14:paraId="0D3B2DF9" w14:textId="77777777" w:rsidR="0094644D" w:rsidRPr="006E077C" w:rsidRDefault="0094644D" w:rsidP="0094644D">
      <w:pPr>
        <w:spacing w:line="360" w:lineRule="auto"/>
        <w:jc w:val="both"/>
        <w:rPr>
          <w:rFonts w:ascii="Times New Roman" w:eastAsia="Times New Roman" w:hAnsi="Times New Roman" w:cs="Times New Roman"/>
          <w:szCs w:val="24"/>
          <w:lang w:val="en-US"/>
        </w:rPr>
      </w:pPr>
      <w:r w:rsidRPr="006E077C">
        <w:rPr>
          <w:rFonts w:ascii="Times New Roman" w:eastAsia="Times New Roman" w:hAnsi="Times New Roman" w:cs="Times New Roman"/>
          <w:szCs w:val="24"/>
          <w:lang w:val="en-US"/>
        </w:rPr>
        <w:tab/>
      </w:r>
      <w:r w:rsidRPr="006E077C">
        <w:rPr>
          <w:rFonts w:ascii="Times New Roman" w:eastAsia="Times New Roman" w:hAnsi="Times New Roman" w:cs="Times New Roman"/>
          <w:szCs w:val="24"/>
          <w:lang w:val="en-US"/>
        </w:rPr>
        <w:tab/>
        <w:t xml:space="preserve">The aim is to search and analyze juridical and tributary solutions to make the change of energetic matrix more attractive from an environmental and economic perspective, </w:t>
      </w:r>
      <w:r w:rsidRPr="006E077C">
        <w:rPr>
          <w:rFonts w:ascii="Times New Roman" w:eastAsia="Times New Roman" w:hAnsi="Times New Roman" w:cs="Times New Roman"/>
          <w:szCs w:val="24"/>
          <w:lang w:val="en-US"/>
        </w:rPr>
        <w:lastRenderedPageBreak/>
        <w:t>taking into consideration that a strict eco-friendly alignment is not enough to change the current energetic matrix (fossil fuels) to renewable ones, like solar energy (the focus of this paper). As thought hard to achieve, it is a global challenge that threatens our quality of life and life itself for future generations.</w:t>
      </w:r>
    </w:p>
    <w:p w14:paraId="325F5464" w14:textId="148D1DBB" w:rsidR="0094644D" w:rsidRPr="006E077C" w:rsidRDefault="0094644D" w:rsidP="0094644D">
      <w:pPr>
        <w:spacing w:line="360" w:lineRule="auto"/>
        <w:jc w:val="both"/>
        <w:rPr>
          <w:rFonts w:ascii="Times New Roman" w:eastAsia="Times New Roman" w:hAnsi="Times New Roman" w:cs="Times New Roman"/>
          <w:sz w:val="28"/>
          <w:szCs w:val="28"/>
          <w:lang w:val="en-US"/>
        </w:rPr>
      </w:pPr>
      <w:r w:rsidRPr="006E077C">
        <w:rPr>
          <w:rFonts w:ascii="Times New Roman" w:eastAsia="Times New Roman" w:hAnsi="Times New Roman" w:cs="Times New Roman"/>
          <w:szCs w:val="24"/>
          <w:lang w:val="en-US"/>
        </w:rPr>
        <w:tab/>
      </w:r>
      <w:r w:rsidRPr="006E077C">
        <w:rPr>
          <w:rFonts w:ascii="Times New Roman" w:eastAsia="Times New Roman" w:hAnsi="Times New Roman" w:cs="Times New Roman"/>
          <w:szCs w:val="24"/>
          <w:lang w:val="en-US"/>
        </w:rPr>
        <w:tab/>
        <w:t>The normative instruments of our country are not enough to effectively do such a radical change</w:t>
      </w:r>
      <w:r w:rsidR="00FB22AD" w:rsidRPr="006E077C">
        <w:rPr>
          <w:rFonts w:ascii="Times New Roman" w:eastAsia="Times New Roman" w:hAnsi="Times New Roman" w:cs="Times New Roman"/>
          <w:szCs w:val="24"/>
          <w:lang w:val="en-US"/>
        </w:rPr>
        <w:t xml:space="preserve"> and become sustainable</w:t>
      </w:r>
      <w:r w:rsidRPr="006E077C">
        <w:rPr>
          <w:rFonts w:ascii="Times New Roman" w:eastAsia="Times New Roman" w:hAnsi="Times New Roman" w:cs="Times New Roman"/>
          <w:szCs w:val="24"/>
          <w:lang w:val="en-US"/>
        </w:rPr>
        <w:t>, that is why it is utterly important that we look for not only legislative approaches, but also to tributary adjusts</w:t>
      </w:r>
      <w:r w:rsidRPr="006E077C">
        <w:rPr>
          <w:rFonts w:ascii="Times New Roman" w:eastAsia="Times New Roman" w:hAnsi="Times New Roman" w:cs="Times New Roman"/>
          <w:b/>
          <w:szCs w:val="24"/>
          <w:lang w:val="en-US"/>
        </w:rPr>
        <w:t xml:space="preserve"> </w:t>
      </w:r>
      <w:r w:rsidRPr="006E077C">
        <w:rPr>
          <w:rFonts w:ascii="Times New Roman" w:eastAsia="Times New Roman" w:hAnsi="Times New Roman" w:cs="Times New Roman"/>
          <w:szCs w:val="24"/>
          <w:lang w:val="en-US"/>
        </w:rPr>
        <w:t>and government incentives that set these renewable energies as a viable and preferable alternative economically.</w:t>
      </w:r>
      <w:r w:rsidRPr="006E077C">
        <w:rPr>
          <w:rFonts w:ascii="Times New Roman" w:eastAsia="Times New Roman" w:hAnsi="Times New Roman" w:cs="Times New Roman"/>
          <w:sz w:val="28"/>
          <w:szCs w:val="28"/>
          <w:lang w:val="en-US"/>
        </w:rPr>
        <w:t xml:space="preserve"> </w:t>
      </w:r>
    </w:p>
    <w:p w14:paraId="247962A8" w14:textId="4AC5E527" w:rsidR="00AA1692" w:rsidRPr="006E077C" w:rsidRDefault="00AA1692" w:rsidP="00C551F8">
      <w:pPr>
        <w:jc w:val="center"/>
        <w:rPr>
          <w:rFonts w:ascii="Times New Roman" w:hAnsi="Times New Roman" w:cs="Times New Roman"/>
          <w:b/>
          <w:sz w:val="28"/>
          <w:lang w:val="en-US"/>
        </w:rPr>
      </w:pPr>
    </w:p>
    <w:p w14:paraId="07757F5F" w14:textId="2444EF41" w:rsidR="00DE5B53" w:rsidRPr="006E077C" w:rsidRDefault="008D068B" w:rsidP="00DE5B53">
      <w:pPr>
        <w:rPr>
          <w:rFonts w:ascii="Times New Roman" w:hAnsi="Times New Roman" w:cs="Times New Roman"/>
          <w:bCs/>
          <w:szCs w:val="24"/>
        </w:rPr>
      </w:pPr>
      <w:r w:rsidRPr="006E077C">
        <w:rPr>
          <w:rFonts w:ascii="Times New Roman" w:hAnsi="Times New Roman" w:cs="Times New Roman"/>
          <w:bCs/>
          <w:szCs w:val="24"/>
          <w:lang w:val="en-US"/>
        </w:rPr>
        <w:t xml:space="preserve">Key words: </w:t>
      </w:r>
      <w:r w:rsidR="00DE5B53" w:rsidRPr="006E077C">
        <w:rPr>
          <w:rFonts w:ascii="Times New Roman" w:hAnsi="Times New Roman" w:cs="Times New Roman"/>
          <w:bCs/>
          <w:szCs w:val="24"/>
          <w:lang w:val="en-US"/>
        </w:rPr>
        <w:t xml:space="preserve">Sustainability. Environmental Taxes. </w:t>
      </w:r>
      <w:r w:rsidR="00DE5B53" w:rsidRPr="006E077C">
        <w:rPr>
          <w:rFonts w:ascii="Times New Roman" w:hAnsi="Times New Roman" w:cs="Times New Roman"/>
          <w:bCs/>
          <w:szCs w:val="24"/>
        </w:rPr>
        <w:t>Solar Energy. Steering tax.</w:t>
      </w:r>
    </w:p>
    <w:p w14:paraId="5FCA9A46" w14:textId="77777777" w:rsidR="00AA1692" w:rsidRPr="006E077C" w:rsidRDefault="00AA1692" w:rsidP="00C551F8">
      <w:pPr>
        <w:jc w:val="center"/>
        <w:rPr>
          <w:rFonts w:ascii="Times New Roman" w:hAnsi="Times New Roman" w:cs="Times New Roman"/>
          <w:bCs/>
          <w:szCs w:val="24"/>
        </w:rPr>
      </w:pPr>
    </w:p>
    <w:p w14:paraId="4018BC74" w14:textId="77777777" w:rsidR="00803BF7" w:rsidRPr="006E077C" w:rsidRDefault="00803BF7" w:rsidP="00C551F8">
      <w:pPr>
        <w:jc w:val="center"/>
        <w:rPr>
          <w:rFonts w:ascii="Times New Roman" w:hAnsi="Times New Roman" w:cs="Times New Roman"/>
          <w:b/>
          <w:sz w:val="28"/>
        </w:rPr>
      </w:pPr>
    </w:p>
    <w:p w14:paraId="202CDD39" w14:textId="742F9531" w:rsidR="0002383E" w:rsidRPr="006E077C" w:rsidRDefault="00426D9D" w:rsidP="00FA1732">
      <w:pPr>
        <w:pStyle w:val="PargrafodaLista"/>
        <w:spacing w:line="360" w:lineRule="auto"/>
        <w:ind w:left="0"/>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 xml:space="preserve">1 – </w:t>
      </w:r>
      <w:r w:rsidR="001C40A6" w:rsidRPr="006E077C">
        <w:rPr>
          <w:rFonts w:ascii="Times New Roman" w:eastAsia="Times New Roman" w:hAnsi="Times New Roman" w:cs="Times New Roman"/>
          <w:b/>
          <w:sz w:val="28"/>
          <w:szCs w:val="28"/>
        </w:rPr>
        <w:t>INTRODUÇÃO</w:t>
      </w:r>
    </w:p>
    <w:p w14:paraId="3A65184A" w14:textId="0AADA45A" w:rsidR="001C40A6" w:rsidRPr="00AA64EC" w:rsidRDefault="001C40A6" w:rsidP="007167E4">
      <w:pPr>
        <w:spacing w:line="360" w:lineRule="auto"/>
        <w:ind w:firstLine="1417"/>
        <w:jc w:val="both"/>
        <w:rPr>
          <w:rFonts w:ascii="Times New Roman" w:eastAsia="Times New Roman" w:hAnsi="Times New Roman" w:cs="Times New Roman"/>
          <w:szCs w:val="24"/>
        </w:rPr>
      </w:pPr>
      <w:r w:rsidRPr="00AA64EC">
        <w:rPr>
          <w:rFonts w:ascii="Times New Roman" w:eastAsia="Times New Roman" w:hAnsi="Times New Roman" w:cs="Times New Roman"/>
          <w:szCs w:val="24"/>
        </w:rPr>
        <w:t xml:space="preserve">O presente trabalho tem o objetivo de analisar de forma crítica a legislação </w:t>
      </w:r>
      <w:r w:rsidR="00314A17" w:rsidRPr="00AA64EC">
        <w:rPr>
          <w:rFonts w:ascii="Times New Roman" w:eastAsia="Times New Roman" w:hAnsi="Times New Roman" w:cs="Times New Roman"/>
          <w:szCs w:val="24"/>
        </w:rPr>
        <w:t>sobre</w:t>
      </w:r>
      <w:r w:rsidRPr="00AA64EC">
        <w:rPr>
          <w:rFonts w:ascii="Times New Roman" w:eastAsia="Times New Roman" w:hAnsi="Times New Roman" w:cs="Times New Roman"/>
          <w:szCs w:val="24"/>
        </w:rPr>
        <w:t xml:space="preserve"> energia solar no Brasil, </w:t>
      </w:r>
      <w:r w:rsidR="003A2F9C" w:rsidRPr="00AA64EC">
        <w:rPr>
          <w:rFonts w:ascii="Times New Roman" w:eastAsia="Times New Roman" w:hAnsi="Times New Roman" w:cs="Times New Roman"/>
          <w:szCs w:val="24"/>
        </w:rPr>
        <w:t>principalmente</w:t>
      </w:r>
      <w:r w:rsidRPr="00AA64EC">
        <w:rPr>
          <w:rFonts w:ascii="Times New Roman" w:eastAsia="Times New Roman" w:hAnsi="Times New Roman" w:cs="Times New Roman"/>
          <w:szCs w:val="24"/>
        </w:rPr>
        <w:t xml:space="preserve"> em </w:t>
      </w:r>
      <w:r w:rsidR="00314A17" w:rsidRPr="00AA64EC">
        <w:rPr>
          <w:rFonts w:ascii="Times New Roman" w:eastAsia="Times New Roman" w:hAnsi="Times New Roman" w:cs="Times New Roman"/>
          <w:szCs w:val="24"/>
        </w:rPr>
        <w:t>âmbito tributário</w:t>
      </w:r>
      <w:r w:rsidRPr="00AA64EC">
        <w:rPr>
          <w:rFonts w:ascii="Times New Roman" w:eastAsia="Times New Roman" w:hAnsi="Times New Roman" w:cs="Times New Roman"/>
          <w:szCs w:val="24"/>
        </w:rPr>
        <w:t xml:space="preserve">, fazendo um paralelo com o que </w:t>
      </w:r>
      <w:r w:rsidR="00314A17" w:rsidRPr="00AA64EC">
        <w:rPr>
          <w:rFonts w:ascii="Times New Roman" w:eastAsia="Times New Roman" w:hAnsi="Times New Roman" w:cs="Times New Roman"/>
          <w:szCs w:val="24"/>
        </w:rPr>
        <w:t>é</w:t>
      </w:r>
      <w:r w:rsidRPr="00AA64EC">
        <w:rPr>
          <w:rFonts w:ascii="Times New Roman" w:eastAsia="Times New Roman" w:hAnsi="Times New Roman" w:cs="Times New Roman"/>
          <w:szCs w:val="24"/>
        </w:rPr>
        <w:t xml:space="preserve"> aplicado no cenário internacional.</w:t>
      </w:r>
    </w:p>
    <w:p w14:paraId="613FB928" w14:textId="005B4EA5" w:rsidR="001C40A6" w:rsidRPr="006E077C" w:rsidRDefault="004D3E53" w:rsidP="007167E4">
      <w:pPr>
        <w:spacing w:line="360" w:lineRule="auto"/>
        <w:ind w:firstLine="1417"/>
        <w:jc w:val="both"/>
        <w:rPr>
          <w:rFonts w:ascii="Times New Roman" w:eastAsia="Times New Roman" w:hAnsi="Times New Roman" w:cs="Times New Roman"/>
          <w:szCs w:val="24"/>
        </w:rPr>
      </w:pPr>
      <w:r w:rsidRPr="00AA64EC">
        <w:rPr>
          <w:rFonts w:ascii="Times New Roman" w:eastAsia="Times New Roman" w:hAnsi="Times New Roman" w:cs="Times New Roman"/>
          <w:szCs w:val="24"/>
        </w:rPr>
        <w:t>Busca-se d</w:t>
      </w:r>
      <w:r w:rsidR="001C40A6" w:rsidRPr="00AA64EC">
        <w:rPr>
          <w:rFonts w:ascii="Times New Roman" w:eastAsia="Times New Roman" w:hAnsi="Times New Roman" w:cs="Times New Roman"/>
          <w:szCs w:val="24"/>
        </w:rPr>
        <w:t>emonstrar de que f</w:t>
      </w:r>
      <w:r w:rsidR="001C40A6" w:rsidRPr="006E077C">
        <w:rPr>
          <w:rFonts w:ascii="Times New Roman" w:eastAsia="Times New Roman" w:hAnsi="Times New Roman" w:cs="Times New Roman"/>
          <w:szCs w:val="24"/>
        </w:rPr>
        <w:t>orma um incentivo fiscal e econômico é indispensável para uma transição d</w:t>
      </w:r>
      <w:r w:rsidRPr="006E077C">
        <w:rPr>
          <w:rFonts w:ascii="Times New Roman" w:eastAsia="Times New Roman" w:hAnsi="Times New Roman" w:cs="Times New Roman"/>
          <w:szCs w:val="24"/>
        </w:rPr>
        <w:t xml:space="preserve">a matriz energética brasileira </w:t>
      </w:r>
      <w:r w:rsidR="001C40A6" w:rsidRPr="006E077C">
        <w:rPr>
          <w:rFonts w:ascii="Times New Roman" w:eastAsia="Times New Roman" w:hAnsi="Times New Roman" w:cs="Times New Roman"/>
          <w:szCs w:val="24"/>
        </w:rPr>
        <w:t>de combustíveis f</w:t>
      </w:r>
      <w:r w:rsidRPr="006E077C">
        <w:rPr>
          <w:rFonts w:ascii="Times New Roman" w:eastAsia="Times New Roman" w:hAnsi="Times New Roman" w:cs="Times New Roman"/>
          <w:szCs w:val="24"/>
        </w:rPr>
        <w:t>ó</w:t>
      </w:r>
      <w:r w:rsidR="001C40A6" w:rsidRPr="006E077C">
        <w:rPr>
          <w:rFonts w:ascii="Times New Roman" w:eastAsia="Times New Roman" w:hAnsi="Times New Roman" w:cs="Times New Roman"/>
          <w:szCs w:val="24"/>
        </w:rPr>
        <w:t xml:space="preserve">sseis para energias renováveis, </w:t>
      </w:r>
      <w:r w:rsidRPr="006E077C">
        <w:rPr>
          <w:rFonts w:ascii="Times New Roman" w:eastAsia="Times New Roman" w:hAnsi="Times New Roman" w:cs="Times New Roman"/>
          <w:szCs w:val="24"/>
        </w:rPr>
        <w:t>sendo o foco do presente</w:t>
      </w:r>
      <w:r w:rsidR="001C40A6" w:rsidRPr="006E077C">
        <w:rPr>
          <w:rFonts w:ascii="Times New Roman" w:eastAsia="Times New Roman" w:hAnsi="Times New Roman" w:cs="Times New Roman"/>
          <w:szCs w:val="24"/>
        </w:rPr>
        <w:t xml:space="preserve"> trabalho</w:t>
      </w:r>
      <w:r w:rsidRPr="006E077C">
        <w:rPr>
          <w:rFonts w:ascii="Times New Roman" w:eastAsia="Times New Roman" w:hAnsi="Times New Roman" w:cs="Times New Roman"/>
          <w:szCs w:val="24"/>
        </w:rPr>
        <w:t xml:space="preserve"> </w:t>
      </w:r>
      <w:r w:rsidR="001C40A6" w:rsidRPr="006E077C">
        <w:rPr>
          <w:rFonts w:ascii="Times New Roman" w:eastAsia="Times New Roman" w:hAnsi="Times New Roman" w:cs="Times New Roman"/>
          <w:szCs w:val="24"/>
        </w:rPr>
        <w:t>a energia solar.</w:t>
      </w:r>
    </w:p>
    <w:p w14:paraId="64AF2B7D" w14:textId="77777777" w:rsidR="001C40A6" w:rsidRPr="006E077C" w:rsidRDefault="001C40A6" w:rsidP="007167E4">
      <w:pPr>
        <w:spacing w:line="360" w:lineRule="auto"/>
        <w:ind w:firstLine="1417"/>
        <w:jc w:val="both"/>
        <w:rPr>
          <w:rFonts w:ascii="Times New Roman" w:eastAsia="Times New Roman" w:hAnsi="Times New Roman" w:cs="Times New Roman"/>
          <w:szCs w:val="24"/>
        </w:rPr>
      </w:pPr>
      <w:r w:rsidRPr="006E077C">
        <w:rPr>
          <w:rFonts w:ascii="Times New Roman" w:eastAsia="Times New Roman" w:hAnsi="Times New Roman" w:cs="Times New Roman"/>
          <w:szCs w:val="24"/>
        </w:rPr>
        <w:t>Pode-se dizer que um dos grandes objetivos das potências mundiais no século 21 é alcançar a neutralidade climática, ou seja, reduzir a zero a emissão de gás carbônico por ação humana. O alinhamento ideológico, por si só, não é suficiente para que ocorra uma mudança na matriz energética atual, sendo necessário abordar o problema em diversos setores de forma interdisciplinar. Assim, a União Europeia estabeleceu objetivos basilares para sua política energética, demonstrados no artigo 194 do Tratado de Lisboa:</w:t>
      </w:r>
    </w:p>
    <w:p w14:paraId="2F245332" w14:textId="77777777" w:rsidR="001C40A6" w:rsidRPr="006E077C" w:rsidRDefault="001C40A6" w:rsidP="007167E4">
      <w:pPr>
        <w:spacing w:line="360" w:lineRule="auto"/>
        <w:ind w:firstLine="1417"/>
        <w:jc w:val="both"/>
        <w:rPr>
          <w:rFonts w:ascii="Times New Roman" w:eastAsia="Times New Roman" w:hAnsi="Times New Roman" w:cs="Times New Roman"/>
          <w:szCs w:val="24"/>
        </w:rPr>
      </w:pPr>
    </w:p>
    <w:p w14:paraId="1F987783" w14:textId="32BBE96F" w:rsidR="001C40A6" w:rsidRPr="006E077C" w:rsidRDefault="001C40A6" w:rsidP="007167E4">
      <w:pPr>
        <w:spacing w:line="360" w:lineRule="auto"/>
        <w:ind w:left="720" w:firstLine="1417"/>
        <w:jc w:val="both"/>
        <w:rPr>
          <w:rFonts w:ascii="Times New Roman" w:eastAsia="Times New Roman" w:hAnsi="Times New Roman" w:cs="Times New Roman"/>
          <w:sz w:val="20"/>
          <w:szCs w:val="20"/>
        </w:rPr>
      </w:pPr>
      <w:r w:rsidRPr="006E077C">
        <w:rPr>
          <w:rFonts w:ascii="Times New Roman" w:eastAsia="Times New Roman" w:hAnsi="Times New Roman" w:cs="Times New Roman"/>
          <w:sz w:val="20"/>
          <w:szCs w:val="20"/>
        </w:rPr>
        <w:t xml:space="preserve">(...) a) Assegurar o funcionamento do mercado da energia; </w:t>
      </w:r>
    </w:p>
    <w:p w14:paraId="372DA7F8" w14:textId="77777777" w:rsidR="001C40A6" w:rsidRPr="006E077C" w:rsidRDefault="001C40A6" w:rsidP="007167E4">
      <w:pPr>
        <w:spacing w:line="360" w:lineRule="auto"/>
        <w:ind w:left="720" w:firstLine="1417"/>
        <w:jc w:val="both"/>
        <w:rPr>
          <w:rFonts w:ascii="Times New Roman" w:eastAsia="Times New Roman" w:hAnsi="Times New Roman" w:cs="Times New Roman"/>
          <w:sz w:val="20"/>
          <w:szCs w:val="20"/>
        </w:rPr>
      </w:pPr>
      <w:r w:rsidRPr="006E077C">
        <w:rPr>
          <w:rFonts w:ascii="Times New Roman" w:eastAsia="Times New Roman" w:hAnsi="Times New Roman" w:cs="Times New Roman"/>
          <w:sz w:val="20"/>
          <w:szCs w:val="20"/>
        </w:rPr>
        <w:t>b) Assegurar a segurança do aprovisionamento energético da União;</w:t>
      </w:r>
    </w:p>
    <w:p w14:paraId="6D91A497" w14:textId="77777777" w:rsidR="001C40A6" w:rsidRPr="006E077C" w:rsidRDefault="001C40A6" w:rsidP="007167E4">
      <w:pPr>
        <w:spacing w:line="360" w:lineRule="auto"/>
        <w:ind w:left="720" w:firstLine="1417"/>
        <w:jc w:val="both"/>
        <w:rPr>
          <w:rFonts w:ascii="Times New Roman" w:eastAsia="Times New Roman" w:hAnsi="Times New Roman" w:cs="Times New Roman"/>
          <w:sz w:val="20"/>
          <w:szCs w:val="20"/>
        </w:rPr>
      </w:pPr>
      <w:r w:rsidRPr="006E077C">
        <w:rPr>
          <w:rFonts w:ascii="Times New Roman" w:eastAsia="Times New Roman" w:hAnsi="Times New Roman" w:cs="Times New Roman"/>
          <w:sz w:val="20"/>
          <w:szCs w:val="20"/>
        </w:rPr>
        <w:t xml:space="preserve">c) Promover a eficiência energética e as economias de energia, bem como o </w:t>
      </w:r>
      <w:r w:rsidRPr="006E077C">
        <w:rPr>
          <w:rFonts w:ascii="Times New Roman" w:eastAsia="Times New Roman" w:hAnsi="Times New Roman" w:cs="Times New Roman"/>
          <w:sz w:val="20"/>
          <w:szCs w:val="20"/>
        </w:rPr>
        <w:tab/>
      </w:r>
      <w:r w:rsidRPr="006E077C">
        <w:rPr>
          <w:rFonts w:ascii="Times New Roman" w:eastAsia="Times New Roman" w:hAnsi="Times New Roman" w:cs="Times New Roman"/>
          <w:sz w:val="20"/>
          <w:szCs w:val="20"/>
        </w:rPr>
        <w:tab/>
      </w:r>
      <w:r w:rsidRPr="006E077C">
        <w:rPr>
          <w:rFonts w:ascii="Times New Roman" w:eastAsia="Times New Roman" w:hAnsi="Times New Roman" w:cs="Times New Roman"/>
          <w:sz w:val="20"/>
          <w:szCs w:val="20"/>
        </w:rPr>
        <w:tab/>
        <w:t xml:space="preserve">desenvolvimento de energias novas e renováveis; e </w:t>
      </w:r>
    </w:p>
    <w:p w14:paraId="28B9449E" w14:textId="62441164" w:rsidR="001C40A6" w:rsidRPr="006E077C" w:rsidRDefault="001C40A6" w:rsidP="00421794">
      <w:pPr>
        <w:spacing w:line="360" w:lineRule="auto"/>
        <w:ind w:left="720" w:firstLine="1417"/>
        <w:jc w:val="both"/>
        <w:rPr>
          <w:rFonts w:ascii="Times New Roman" w:eastAsia="Times New Roman" w:hAnsi="Times New Roman" w:cs="Times New Roman"/>
          <w:sz w:val="20"/>
          <w:szCs w:val="20"/>
        </w:rPr>
      </w:pPr>
      <w:r w:rsidRPr="006E077C">
        <w:rPr>
          <w:rFonts w:ascii="Times New Roman" w:eastAsia="Times New Roman" w:hAnsi="Times New Roman" w:cs="Times New Roman"/>
          <w:sz w:val="20"/>
          <w:szCs w:val="20"/>
        </w:rPr>
        <w:t>d) Promover a inte</w:t>
      </w:r>
      <w:r w:rsidR="00421794" w:rsidRPr="006E077C">
        <w:rPr>
          <w:rFonts w:ascii="Times New Roman" w:eastAsia="Times New Roman" w:hAnsi="Times New Roman" w:cs="Times New Roman"/>
          <w:sz w:val="20"/>
          <w:szCs w:val="20"/>
        </w:rPr>
        <w:t>rconexão das redes de energia.</w:t>
      </w:r>
    </w:p>
    <w:p w14:paraId="685C1599" w14:textId="77777777" w:rsidR="00421794" w:rsidRPr="006E077C" w:rsidRDefault="00421794" w:rsidP="00421794">
      <w:pPr>
        <w:spacing w:line="360" w:lineRule="auto"/>
        <w:ind w:left="720" w:firstLine="1417"/>
        <w:jc w:val="both"/>
        <w:rPr>
          <w:rFonts w:ascii="Times New Roman" w:eastAsia="Times New Roman" w:hAnsi="Times New Roman" w:cs="Times New Roman"/>
          <w:sz w:val="20"/>
          <w:szCs w:val="20"/>
        </w:rPr>
      </w:pPr>
    </w:p>
    <w:p w14:paraId="5C522FE5" w14:textId="7EE5E0B7" w:rsidR="001C40A6" w:rsidRPr="006E077C" w:rsidRDefault="001C40A6" w:rsidP="007167E4">
      <w:pPr>
        <w:spacing w:line="360" w:lineRule="auto"/>
        <w:ind w:firstLine="1417"/>
        <w:jc w:val="both"/>
        <w:rPr>
          <w:rFonts w:ascii="Times New Roman" w:eastAsia="Times New Roman" w:hAnsi="Times New Roman" w:cs="Times New Roman"/>
          <w:szCs w:val="24"/>
        </w:rPr>
      </w:pPr>
      <w:r w:rsidRPr="006E077C">
        <w:rPr>
          <w:rFonts w:ascii="Times New Roman" w:eastAsia="Times New Roman" w:hAnsi="Times New Roman" w:cs="Times New Roman"/>
          <w:szCs w:val="24"/>
        </w:rPr>
        <w:t xml:space="preserve">Fica evidente, portanto, </w:t>
      </w:r>
      <w:r w:rsidR="00A05D14">
        <w:rPr>
          <w:rFonts w:ascii="Times New Roman" w:eastAsia="Times New Roman" w:hAnsi="Times New Roman" w:cs="Times New Roman"/>
          <w:szCs w:val="24"/>
        </w:rPr>
        <w:t xml:space="preserve">o quão importante é </w:t>
      </w:r>
      <w:r w:rsidRPr="006E077C">
        <w:rPr>
          <w:rFonts w:ascii="Times New Roman" w:eastAsia="Times New Roman" w:hAnsi="Times New Roman" w:cs="Times New Roman"/>
          <w:szCs w:val="24"/>
        </w:rPr>
        <w:t xml:space="preserve">uma política que tenha efeitos em âmbito ambiental e fiscal, resultando em dispositivos legais que transformem o uso de energias renováveis em soluções economicamente atrativas, não se sustentando apenas no argumento ambientalista de um planeta mais limpo. </w:t>
      </w:r>
    </w:p>
    <w:p w14:paraId="4F22B6FB" w14:textId="329CDE5D" w:rsidR="001C40A6" w:rsidRPr="00AA64EC" w:rsidRDefault="001C40A6" w:rsidP="007167E4">
      <w:pPr>
        <w:spacing w:line="360" w:lineRule="auto"/>
        <w:ind w:firstLine="1417"/>
        <w:jc w:val="both"/>
        <w:rPr>
          <w:rFonts w:ascii="Times New Roman" w:eastAsia="Times New Roman" w:hAnsi="Times New Roman" w:cs="Times New Roman"/>
          <w:szCs w:val="24"/>
        </w:rPr>
      </w:pPr>
      <w:r w:rsidRPr="00AA64EC">
        <w:rPr>
          <w:rFonts w:ascii="Times New Roman" w:eastAsia="Times New Roman" w:hAnsi="Times New Roman" w:cs="Times New Roman"/>
          <w:szCs w:val="24"/>
        </w:rPr>
        <w:lastRenderedPageBreak/>
        <w:t xml:space="preserve"> A tributação ambiental ainda é tema relativamente tímido na legislação brasileira porém, como será demonstrado nesse trabalho, é de extrema relevância na atual conjuntura global. Uma excelência no quesito energético coloca qualquer nação em posição privilegiada em âmbito internacional, além de ser o direito ambiental um direito fundamental. É notório que a ação h</w:t>
      </w:r>
      <w:r w:rsidR="008432F2" w:rsidRPr="00AA64EC">
        <w:rPr>
          <w:rFonts w:ascii="Times New Roman" w:eastAsia="Times New Roman" w:hAnsi="Times New Roman" w:cs="Times New Roman"/>
          <w:szCs w:val="24"/>
        </w:rPr>
        <w:t xml:space="preserve">umana, por utilizar </w:t>
      </w:r>
      <w:r w:rsidR="004D3E53" w:rsidRPr="00AA64EC">
        <w:rPr>
          <w:rFonts w:ascii="Times New Roman" w:eastAsia="Times New Roman" w:hAnsi="Times New Roman" w:cs="Times New Roman"/>
          <w:szCs w:val="24"/>
        </w:rPr>
        <w:t>combustíveis fó</w:t>
      </w:r>
      <w:r w:rsidR="008432F2" w:rsidRPr="00AA64EC">
        <w:rPr>
          <w:rFonts w:ascii="Times New Roman" w:eastAsia="Times New Roman" w:hAnsi="Times New Roman" w:cs="Times New Roman"/>
          <w:szCs w:val="24"/>
        </w:rPr>
        <w:t xml:space="preserve">sseis, </w:t>
      </w:r>
      <w:r w:rsidRPr="00AA64EC">
        <w:rPr>
          <w:rFonts w:ascii="Times New Roman" w:eastAsia="Times New Roman" w:hAnsi="Times New Roman" w:cs="Times New Roman"/>
          <w:szCs w:val="24"/>
        </w:rPr>
        <w:t xml:space="preserve">vem </w:t>
      </w:r>
      <w:r w:rsidR="004D3E53" w:rsidRPr="00AA64EC">
        <w:rPr>
          <w:rFonts w:ascii="Times New Roman" w:eastAsia="Times New Roman" w:hAnsi="Times New Roman" w:cs="Times New Roman"/>
          <w:szCs w:val="24"/>
        </w:rPr>
        <w:t>conduzindo</w:t>
      </w:r>
      <w:r w:rsidRPr="00AA64EC">
        <w:rPr>
          <w:rFonts w:ascii="Times New Roman" w:eastAsia="Times New Roman" w:hAnsi="Times New Roman" w:cs="Times New Roman"/>
          <w:szCs w:val="24"/>
        </w:rPr>
        <w:t xml:space="preserve"> o mundo </w:t>
      </w:r>
      <w:r w:rsidR="004D3E53" w:rsidRPr="00AA64EC">
        <w:rPr>
          <w:rFonts w:ascii="Times New Roman" w:eastAsia="Times New Roman" w:hAnsi="Times New Roman" w:cs="Times New Roman"/>
          <w:szCs w:val="24"/>
        </w:rPr>
        <w:t>a</w:t>
      </w:r>
      <w:r w:rsidRPr="00AA64EC">
        <w:rPr>
          <w:rFonts w:ascii="Times New Roman" w:eastAsia="Times New Roman" w:hAnsi="Times New Roman" w:cs="Times New Roman"/>
          <w:szCs w:val="24"/>
        </w:rPr>
        <w:t xml:space="preserve"> uma crise ambiental mundial, sendo esta irreversível </w:t>
      </w:r>
      <w:r w:rsidR="004D3E53" w:rsidRPr="00AA64EC">
        <w:rPr>
          <w:rFonts w:ascii="Times New Roman" w:eastAsia="Times New Roman" w:hAnsi="Times New Roman" w:cs="Times New Roman"/>
          <w:szCs w:val="24"/>
        </w:rPr>
        <w:t>em caso da não tomada de ações</w:t>
      </w:r>
      <w:r w:rsidR="008432F2" w:rsidRPr="00AA64EC">
        <w:rPr>
          <w:rFonts w:ascii="Times New Roman" w:eastAsia="Times New Roman" w:hAnsi="Times New Roman" w:cs="Times New Roman"/>
          <w:szCs w:val="24"/>
        </w:rPr>
        <w:t xml:space="preserve"> que objetivem reverter o cenário</w:t>
      </w:r>
      <w:r w:rsidR="004D3E53" w:rsidRPr="00AA64EC">
        <w:rPr>
          <w:rFonts w:ascii="Times New Roman" w:eastAsia="Times New Roman" w:hAnsi="Times New Roman" w:cs="Times New Roman"/>
          <w:szCs w:val="24"/>
        </w:rPr>
        <w:t xml:space="preserve"> atual</w:t>
      </w:r>
      <w:r w:rsidR="00421794" w:rsidRPr="00AA64EC">
        <w:rPr>
          <w:rFonts w:ascii="Times New Roman" w:eastAsia="Times New Roman" w:hAnsi="Times New Roman" w:cs="Times New Roman"/>
          <w:szCs w:val="24"/>
        </w:rPr>
        <w:t xml:space="preserve">. Desenvolvido durante a </w:t>
      </w:r>
      <w:r w:rsidRPr="00AA64EC">
        <w:rPr>
          <w:rFonts w:ascii="Times New Roman" w:eastAsia="Times New Roman" w:hAnsi="Times New Roman" w:cs="Times New Roman"/>
          <w:szCs w:val="24"/>
        </w:rPr>
        <w:t>Conferência de Estocolmo, de 1972,</w:t>
      </w:r>
      <w:r w:rsidR="00421794" w:rsidRPr="00AA64EC">
        <w:rPr>
          <w:rFonts w:ascii="Times New Roman" w:eastAsia="Times New Roman" w:hAnsi="Times New Roman" w:cs="Times New Roman"/>
          <w:szCs w:val="24"/>
        </w:rPr>
        <w:t xml:space="preserve"> o tema </w:t>
      </w:r>
      <w:r w:rsidRPr="00AA64EC">
        <w:rPr>
          <w:rFonts w:ascii="Times New Roman" w:eastAsia="Times New Roman" w:hAnsi="Times New Roman" w:cs="Times New Roman"/>
          <w:szCs w:val="24"/>
        </w:rPr>
        <w:t>desenvolvimento sustentável</w:t>
      </w:r>
      <w:r w:rsidR="00421794" w:rsidRPr="00AA64EC">
        <w:rPr>
          <w:rFonts w:ascii="Times New Roman" w:eastAsia="Times New Roman" w:hAnsi="Times New Roman" w:cs="Times New Roman"/>
          <w:szCs w:val="24"/>
        </w:rPr>
        <w:t xml:space="preserve"> pode assim ser trabalho:</w:t>
      </w:r>
    </w:p>
    <w:p w14:paraId="5E6D312B" w14:textId="77777777" w:rsidR="00530F87" w:rsidRPr="006E077C" w:rsidRDefault="00530F87" w:rsidP="007167E4">
      <w:pPr>
        <w:spacing w:line="360" w:lineRule="auto"/>
        <w:ind w:firstLine="1417"/>
        <w:jc w:val="both"/>
        <w:rPr>
          <w:rFonts w:ascii="Times New Roman" w:eastAsia="Times New Roman" w:hAnsi="Times New Roman" w:cs="Times New Roman"/>
          <w:szCs w:val="24"/>
        </w:rPr>
      </w:pPr>
    </w:p>
    <w:p w14:paraId="3A2AB845" w14:textId="29016D61" w:rsidR="001C40A6" w:rsidRPr="006E077C" w:rsidRDefault="001C40A6" w:rsidP="007167E4">
      <w:pPr>
        <w:spacing w:line="360" w:lineRule="auto"/>
        <w:ind w:left="2160"/>
        <w:jc w:val="both"/>
        <w:rPr>
          <w:rFonts w:ascii="Times New Roman" w:eastAsia="Times New Roman" w:hAnsi="Times New Roman" w:cs="Times New Roman"/>
          <w:sz w:val="20"/>
          <w:szCs w:val="20"/>
          <w:vertAlign w:val="superscript"/>
        </w:rPr>
      </w:pPr>
      <w:r w:rsidRPr="006E077C">
        <w:rPr>
          <w:rFonts w:ascii="Times New Roman" w:eastAsia="Times New Roman" w:hAnsi="Times New Roman" w:cs="Times New Roman"/>
          <w:sz w:val="20"/>
          <w:szCs w:val="20"/>
        </w:rPr>
        <w:t xml:space="preserve">O objetivo do princípio do desenvolvimento sustentável é equilibrar o desenvolvimento econômico com a exploração ambiental, tentar otimizar o máximo de desenvolvimento, por meio do mínimo de sofrimento do meio ambiente, bem como garantir às gerações futuras, a </w:t>
      </w:r>
      <w:r w:rsidRPr="00CA129A">
        <w:rPr>
          <w:rFonts w:ascii="Times New Roman" w:eastAsia="Times New Roman" w:hAnsi="Times New Roman" w:cs="Times New Roman"/>
          <w:sz w:val="20"/>
          <w:szCs w:val="20"/>
        </w:rPr>
        <w:t>existência de um meio ambiente capaz de acolher a</w:t>
      </w:r>
      <w:r w:rsidR="00421794" w:rsidRPr="00CA129A">
        <w:rPr>
          <w:rFonts w:ascii="Times New Roman" w:eastAsia="Times New Roman" w:hAnsi="Times New Roman" w:cs="Times New Roman"/>
          <w:sz w:val="20"/>
          <w:szCs w:val="20"/>
        </w:rPr>
        <w:t xml:space="preserve"> todas as necessidades sociais. (</w:t>
      </w:r>
      <w:r w:rsidR="00DD14C2" w:rsidRPr="00CA129A">
        <w:rPr>
          <w:rFonts w:ascii="Times New Roman" w:eastAsia="Times New Roman" w:hAnsi="Times New Roman" w:cs="Times New Roman"/>
          <w:sz w:val="20"/>
          <w:szCs w:val="20"/>
        </w:rPr>
        <w:t>DANI, F. A.; OLIVEIRA, A. B. de; BARROS, D. S</w:t>
      </w:r>
      <w:r w:rsidR="00614FEA" w:rsidRPr="00CA129A">
        <w:rPr>
          <w:rFonts w:ascii="Times New Roman" w:eastAsia="Times New Roman" w:hAnsi="Times New Roman" w:cs="Times New Roman"/>
          <w:sz w:val="20"/>
          <w:szCs w:val="20"/>
        </w:rPr>
        <w:t>.</w:t>
      </w:r>
      <w:r w:rsidR="00DD14C2" w:rsidRPr="00CA129A">
        <w:rPr>
          <w:rFonts w:ascii="Times New Roman" w:eastAsia="Times New Roman" w:hAnsi="Times New Roman" w:cs="Times New Roman"/>
          <w:sz w:val="20"/>
          <w:szCs w:val="20"/>
        </w:rPr>
        <w:t xml:space="preserve"> </w:t>
      </w:r>
      <w:r w:rsidR="00A0655A" w:rsidRPr="00CA129A">
        <w:rPr>
          <w:rFonts w:ascii="Times New Roman" w:eastAsia="Times New Roman" w:hAnsi="Times New Roman" w:cs="Times New Roman"/>
          <w:sz w:val="20"/>
          <w:szCs w:val="20"/>
        </w:rPr>
        <w:t>2010, p. 315</w:t>
      </w:r>
      <w:r w:rsidR="00421794" w:rsidRPr="00CA129A">
        <w:rPr>
          <w:rFonts w:ascii="Times New Roman" w:eastAsia="Times New Roman" w:hAnsi="Times New Roman" w:cs="Times New Roman"/>
          <w:sz w:val="20"/>
          <w:szCs w:val="20"/>
        </w:rPr>
        <w:t>)</w:t>
      </w:r>
      <w:r w:rsidR="00F76D4D" w:rsidRPr="006E077C">
        <w:rPr>
          <w:rFonts w:ascii="Times New Roman" w:eastAsia="Times New Roman" w:hAnsi="Times New Roman" w:cs="Times New Roman"/>
          <w:sz w:val="20"/>
          <w:szCs w:val="20"/>
          <w:vertAlign w:val="superscript"/>
        </w:rPr>
        <w:t xml:space="preserve"> </w:t>
      </w:r>
    </w:p>
    <w:p w14:paraId="737877F5" w14:textId="77777777" w:rsidR="004A060D" w:rsidRPr="006E077C" w:rsidRDefault="004A060D" w:rsidP="007167E4">
      <w:pPr>
        <w:spacing w:line="360" w:lineRule="auto"/>
        <w:ind w:left="2160"/>
        <w:jc w:val="both"/>
        <w:rPr>
          <w:rFonts w:ascii="Times New Roman" w:eastAsia="Times New Roman" w:hAnsi="Times New Roman" w:cs="Times New Roman"/>
          <w:sz w:val="20"/>
          <w:szCs w:val="20"/>
          <w:vertAlign w:val="superscript"/>
        </w:rPr>
      </w:pPr>
    </w:p>
    <w:p w14:paraId="108C620E" w14:textId="1DF76757" w:rsidR="002F576B" w:rsidRPr="00AA64EC" w:rsidRDefault="004A060D" w:rsidP="004A060D">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08427E" w:rsidRPr="0025356A">
        <w:rPr>
          <w:rFonts w:ascii="Times New Roman" w:eastAsia="Times New Roman" w:hAnsi="Times New Roman" w:cs="Times New Roman"/>
          <w:szCs w:val="24"/>
        </w:rPr>
        <w:t>Ainda</w:t>
      </w:r>
      <w:r w:rsidRPr="0025356A">
        <w:rPr>
          <w:rFonts w:ascii="Times New Roman" w:eastAsia="Times New Roman" w:hAnsi="Times New Roman" w:cs="Times New Roman"/>
          <w:szCs w:val="24"/>
        </w:rPr>
        <w:t>, a CCEE</w:t>
      </w:r>
      <w:r w:rsidR="0008427E" w:rsidRPr="0025356A">
        <w:rPr>
          <w:rFonts w:ascii="Times New Roman" w:eastAsia="Times New Roman" w:hAnsi="Times New Roman" w:cs="Times New Roman"/>
          <w:szCs w:val="24"/>
        </w:rPr>
        <w:t xml:space="preserve"> (</w:t>
      </w:r>
      <w:r w:rsidR="00AA49EF" w:rsidRPr="0025356A">
        <w:rPr>
          <w:rFonts w:ascii="Times New Roman" w:eastAsia="Times New Roman" w:hAnsi="Times New Roman" w:cs="Times New Roman"/>
          <w:bCs/>
          <w:szCs w:val="24"/>
        </w:rPr>
        <w:t>Câmara de Comercialização de Energia Elétrica</w:t>
      </w:r>
      <w:r w:rsidR="00AA49EF" w:rsidRPr="0025356A">
        <w:rPr>
          <w:rFonts w:ascii="Times New Roman" w:eastAsia="Times New Roman" w:hAnsi="Times New Roman" w:cs="Times New Roman"/>
          <w:szCs w:val="24"/>
        </w:rPr>
        <w:t>)</w:t>
      </w:r>
      <w:r w:rsidRPr="0025356A">
        <w:rPr>
          <w:rFonts w:ascii="Times New Roman" w:eastAsia="Times New Roman" w:hAnsi="Times New Roman" w:cs="Times New Roman"/>
          <w:szCs w:val="24"/>
        </w:rPr>
        <w:t xml:space="preserve">, juntamente com a </w:t>
      </w:r>
      <w:r w:rsidR="00AA49EF" w:rsidRPr="0025356A">
        <w:rPr>
          <w:rFonts w:ascii="Times New Roman" w:eastAsia="Times New Roman" w:hAnsi="Times New Roman" w:cs="Times New Roman"/>
          <w:szCs w:val="24"/>
        </w:rPr>
        <w:t>ANEEL (Agência Nacional de Energia Elétrica</w:t>
      </w:r>
      <w:r w:rsidR="0008427E" w:rsidRPr="00AA64EC">
        <w:rPr>
          <w:rFonts w:ascii="Times New Roman" w:eastAsia="Times New Roman" w:hAnsi="Times New Roman" w:cs="Times New Roman"/>
          <w:szCs w:val="24"/>
        </w:rPr>
        <w:t>)</w:t>
      </w:r>
      <w:r w:rsidRPr="00AA64EC">
        <w:rPr>
          <w:rFonts w:ascii="Times New Roman" w:eastAsia="Times New Roman" w:hAnsi="Times New Roman" w:cs="Times New Roman"/>
          <w:szCs w:val="24"/>
        </w:rPr>
        <w:t xml:space="preserve">, realizaram no dia 30 de setembro </w:t>
      </w:r>
      <w:r w:rsidR="00453A99" w:rsidRPr="00AA64EC">
        <w:rPr>
          <w:rFonts w:ascii="Times New Roman" w:eastAsia="Times New Roman" w:hAnsi="Times New Roman" w:cs="Times New Roman"/>
          <w:szCs w:val="24"/>
        </w:rPr>
        <w:t xml:space="preserve">de </w:t>
      </w:r>
      <w:r w:rsidR="00AA49EF" w:rsidRPr="0025356A">
        <w:rPr>
          <w:rFonts w:ascii="Times New Roman" w:eastAsia="Times New Roman" w:hAnsi="Times New Roman" w:cs="Times New Roman"/>
          <w:szCs w:val="24"/>
        </w:rPr>
        <w:t>2021</w:t>
      </w:r>
      <w:r w:rsidR="00453A99" w:rsidRPr="00AA64EC">
        <w:rPr>
          <w:rFonts w:ascii="Times New Roman" w:eastAsia="Times New Roman" w:hAnsi="Times New Roman" w:cs="Times New Roman"/>
          <w:szCs w:val="24"/>
        </w:rPr>
        <w:t xml:space="preserve">, </w:t>
      </w:r>
      <w:r w:rsidRPr="00AA64EC">
        <w:rPr>
          <w:rFonts w:ascii="Times New Roman" w:eastAsia="Times New Roman" w:hAnsi="Times New Roman" w:cs="Times New Roman"/>
          <w:szCs w:val="24"/>
        </w:rPr>
        <w:t>um Leilão de Energia Nova A-5, atraindo para o Brasil cerca de 3 bilhões de reais em investimentos</w:t>
      </w:r>
      <w:r w:rsidR="00453A99" w:rsidRPr="00AA64EC">
        <w:rPr>
          <w:rFonts w:ascii="Times New Roman" w:eastAsia="Times New Roman" w:hAnsi="Times New Roman" w:cs="Times New Roman"/>
          <w:szCs w:val="24"/>
        </w:rPr>
        <w:t>. Por meio do certame</w:t>
      </w:r>
      <w:r w:rsidRPr="00AA64EC">
        <w:rPr>
          <w:rFonts w:ascii="Times New Roman" w:eastAsia="Times New Roman" w:hAnsi="Times New Roman" w:cs="Times New Roman"/>
          <w:szCs w:val="24"/>
        </w:rPr>
        <w:t xml:space="preserve"> foram negociados contratos de geração energética nas áreas solar, </w:t>
      </w:r>
      <w:r w:rsidR="00453A99" w:rsidRPr="00AA64EC">
        <w:rPr>
          <w:rFonts w:ascii="Times New Roman" w:eastAsia="Times New Roman" w:hAnsi="Times New Roman" w:cs="Times New Roman"/>
          <w:szCs w:val="24"/>
        </w:rPr>
        <w:t xml:space="preserve">hídrica, eólica e de térmicas. Estimava-se que os </w:t>
      </w:r>
      <w:r w:rsidRPr="00AA64EC">
        <w:rPr>
          <w:rFonts w:ascii="Times New Roman" w:eastAsia="Times New Roman" w:hAnsi="Times New Roman" w:cs="Times New Roman"/>
          <w:szCs w:val="24"/>
        </w:rPr>
        <w:t>investimentos viabilizar</w:t>
      </w:r>
      <w:r w:rsidR="00453A99" w:rsidRPr="00AA64EC">
        <w:rPr>
          <w:rFonts w:ascii="Times New Roman" w:eastAsia="Times New Roman" w:hAnsi="Times New Roman" w:cs="Times New Roman"/>
          <w:szCs w:val="24"/>
        </w:rPr>
        <w:t>iam</w:t>
      </w:r>
      <w:r w:rsidRPr="00AA64EC">
        <w:rPr>
          <w:rFonts w:ascii="Times New Roman" w:eastAsia="Times New Roman" w:hAnsi="Times New Roman" w:cs="Times New Roman"/>
          <w:szCs w:val="24"/>
        </w:rPr>
        <w:t xml:space="preserve"> a obra de 40 usinas</w:t>
      </w:r>
      <w:r w:rsidR="00453A99" w:rsidRPr="00AA64EC">
        <w:rPr>
          <w:rFonts w:ascii="Times New Roman" w:eastAsia="Times New Roman" w:hAnsi="Times New Roman" w:cs="Times New Roman"/>
          <w:szCs w:val="24"/>
        </w:rPr>
        <w:t xml:space="preserve">, somando </w:t>
      </w:r>
      <w:r w:rsidRPr="00AA64EC">
        <w:rPr>
          <w:rFonts w:ascii="Times New Roman" w:eastAsia="Times New Roman" w:hAnsi="Times New Roman" w:cs="Times New Roman"/>
          <w:szCs w:val="24"/>
        </w:rPr>
        <w:t xml:space="preserve">860,796 MW de potência, atendendo à demanda do mercado de distribuição de energia a partir do ano de 2016. </w:t>
      </w:r>
      <w:r w:rsidR="00453A99" w:rsidRPr="00AA64EC">
        <w:rPr>
          <w:rFonts w:ascii="Times New Roman" w:eastAsia="Times New Roman" w:hAnsi="Times New Roman" w:cs="Times New Roman"/>
          <w:szCs w:val="24"/>
        </w:rPr>
        <w:t>(</w:t>
      </w:r>
      <w:r w:rsidR="002D7671" w:rsidRPr="00AA64EC">
        <w:rPr>
          <w:rFonts w:ascii="Times New Roman" w:eastAsia="Times New Roman" w:hAnsi="Times New Roman" w:cs="Times New Roman"/>
          <w:szCs w:val="24"/>
        </w:rPr>
        <w:t xml:space="preserve">CCEE, </w:t>
      </w:r>
      <w:r w:rsidR="00B46C0C" w:rsidRPr="00AA64EC">
        <w:rPr>
          <w:rFonts w:ascii="Times New Roman" w:eastAsia="Times New Roman" w:hAnsi="Times New Roman" w:cs="Times New Roman"/>
          <w:szCs w:val="24"/>
        </w:rPr>
        <w:t>2021</w:t>
      </w:r>
      <w:r w:rsidR="00453A99" w:rsidRPr="00AA64EC">
        <w:rPr>
          <w:rFonts w:ascii="Times New Roman" w:eastAsia="Times New Roman" w:hAnsi="Times New Roman" w:cs="Times New Roman"/>
          <w:szCs w:val="24"/>
        </w:rPr>
        <w:t>)</w:t>
      </w:r>
    </w:p>
    <w:p w14:paraId="0D6E2181" w14:textId="76A096BF" w:rsidR="002F576B" w:rsidRPr="00AA64EC" w:rsidRDefault="00713260" w:rsidP="002F576B">
      <w:pPr>
        <w:spacing w:line="360" w:lineRule="auto"/>
        <w:ind w:firstLine="708"/>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002F576B" w:rsidRPr="00AA64EC">
        <w:rPr>
          <w:rFonts w:ascii="Times New Roman" w:eastAsia="Times New Roman" w:hAnsi="Times New Roman" w:cs="Times New Roman"/>
          <w:szCs w:val="24"/>
        </w:rPr>
        <w:t>Ações nesse se</w:t>
      </w:r>
      <w:r w:rsidR="008432F2" w:rsidRPr="00AA64EC">
        <w:rPr>
          <w:rFonts w:ascii="Times New Roman" w:eastAsia="Times New Roman" w:hAnsi="Times New Roman" w:cs="Times New Roman"/>
          <w:szCs w:val="24"/>
        </w:rPr>
        <w:t xml:space="preserve">ntido são relevantes para que o uso </w:t>
      </w:r>
      <w:r w:rsidR="002F576B" w:rsidRPr="00AA64EC">
        <w:rPr>
          <w:rFonts w:ascii="Times New Roman" w:eastAsia="Times New Roman" w:hAnsi="Times New Roman" w:cs="Times New Roman"/>
          <w:szCs w:val="24"/>
        </w:rPr>
        <w:t xml:space="preserve">de energias renováveis possa alterar a imagem do País internacionalmente, bem como gerar um crescimento econômico, mais do que premente, </w:t>
      </w:r>
      <w:r w:rsidR="008432F2" w:rsidRPr="00AA64EC">
        <w:rPr>
          <w:rFonts w:ascii="Times New Roman" w:eastAsia="Times New Roman" w:hAnsi="Times New Roman" w:cs="Times New Roman"/>
          <w:szCs w:val="24"/>
        </w:rPr>
        <w:t>especialmente</w:t>
      </w:r>
      <w:r w:rsidR="002F576B" w:rsidRPr="00AA64EC">
        <w:rPr>
          <w:rFonts w:ascii="Times New Roman" w:eastAsia="Times New Roman" w:hAnsi="Times New Roman" w:cs="Times New Roman"/>
          <w:szCs w:val="24"/>
        </w:rPr>
        <w:t xml:space="preserve"> em razão da desaceleração econômica a partir do surto de COVID19.</w:t>
      </w:r>
    </w:p>
    <w:p w14:paraId="5DE9CACB" w14:textId="77777777" w:rsidR="00507CD6" w:rsidRPr="00AA64EC" w:rsidRDefault="00507CD6" w:rsidP="007167E4">
      <w:pPr>
        <w:spacing w:line="360" w:lineRule="auto"/>
        <w:ind w:left="1417"/>
        <w:jc w:val="both"/>
        <w:rPr>
          <w:rFonts w:ascii="Times New Roman" w:eastAsia="Times New Roman" w:hAnsi="Times New Roman" w:cs="Times New Roman"/>
          <w:b/>
          <w:szCs w:val="24"/>
        </w:rPr>
      </w:pPr>
    </w:p>
    <w:p w14:paraId="1E4D8D27" w14:textId="607B6F8F" w:rsidR="0002383E" w:rsidRPr="006E077C" w:rsidRDefault="00803BF7" w:rsidP="00576C13">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 xml:space="preserve">2 </w:t>
      </w:r>
      <w:r w:rsidR="00F3729A" w:rsidRPr="006E077C">
        <w:rPr>
          <w:rFonts w:ascii="Times New Roman" w:eastAsia="Times New Roman" w:hAnsi="Times New Roman" w:cs="Times New Roman"/>
          <w:b/>
          <w:sz w:val="28"/>
          <w:szCs w:val="28"/>
        </w:rPr>
        <w:t xml:space="preserve">– A </w:t>
      </w:r>
      <w:r w:rsidR="002A4B93" w:rsidRPr="006E077C">
        <w:rPr>
          <w:rFonts w:ascii="Times New Roman" w:eastAsia="Times New Roman" w:hAnsi="Times New Roman" w:cs="Times New Roman"/>
          <w:b/>
          <w:sz w:val="28"/>
          <w:szCs w:val="28"/>
        </w:rPr>
        <w:t>Importante Relação Entre o</w:t>
      </w:r>
      <w:r w:rsidR="00AD7B74" w:rsidRPr="006E077C">
        <w:rPr>
          <w:rFonts w:ascii="Times New Roman" w:eastAsia="Times New Roman" w:hAnsi="Times New Roman" w:cs="Times New Roman"/>
          <w:b/>
          <w:sz w:val="28"/>
          <w:szCs w:val="28"/>
        </w:rPr>
        <w:t xml:space="preserve"> Incentivo Tributário </w:t>
      </w:r>
      <w:r w:rsidR="00122C6E" w:rsidRPr="006E077C">
        <w:rPr>
          <w:rFonts w:ascii="Times New Roman" w:eastAsia="Times New Roman" w:hAnsi="Times New Roman" w:cs="Times New Roman"/>
          <w:b/>
          <w:sz w:val="28"/>
          <w:szCs w:val="28"/>
        </w:rPr>
        <w:t>e o</w:t>
      </w:r>
      <w:r w:rsidR="00FA1732" w:rsidRPr="006E077C">
        <w:rPr>
          <w:rFonts w:ascii="Times New Roman" w:eastAsia="Times New Roman" w:hAnsi="Times New Roman" w:cs="Times New Roman"/>
          <w:b/>
          <w:sz w:val="28"/>
          <w:szCs w:val="28"/>
        </w:rPr>
        <w:t xml:space="preserve"> Desenvolvimento Sustentável</w:t>
      </w:r>
    </w:p>
    <w:p w14:paraId="69947A57" w14:textId="10D62798" w:rsidR="00BE1691" w:rsidRPr="00AA64EC" w:rsidRDefault="00576C13" w:rsidP="00EC1BD8">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b/>
          <w:sz w:val="28"/>
          <w:szCs w:val="28"/>
        </w:rPr>
        <w:tab/>
      </w:r>
      <w:r w:rsidR="002304ED" w:rsidRPr="006E077C">
        <w:rPr>
          <w:rFonts w:ascii="Times New Roman" w:eastAsia="Times New Roman" w:hAnsi="Times New Roman" w:cs="Times New Roman"/>
          <w:b/>
          <w:sz w:val="28"/>
          <w:szCs w:val="28"/>
        </w:rPr>
        <w:tab/>
      </w:r>
      <w:r w:rsidR="002304ED" w:rsidRPr="00AA64EC">
        <w:rPr>
          <w:rFonts w:ascii="Times New Roman" w:eastAsia="Times New Roman" w:hAnsi="Times New Roman" w:cs="Times New Roman"/>
          <w:szCs w:val="24"/>
        </w:rPr>
        <w:t xml:space="preserve">Atualmente, a energia elétrica </w:t>
      </w:r>
      <w:r w:rsidR="008432F2" w:rsidRPr="00AA64EC">
        <w:rPr>
          <w:rFonts w:ascii="Times New Roman" w:eastAsia="Times New Roman" w:hAnsi="Times New Roman" w:cs="Times New Roman"/>
          <w:szCs w:val="24"/>
        </w:rPr>
        <w:t>gerada a partir</w:t>
      </w:r>
      <w:r w:rsidR="002304ED" w:rsidRPr="00AA64EC">
        <w:rPr>
          <w:rFonts w:ascii="Times New Roman" w:eastAsia="Times New Roman" w:hAnsi="Times New Roman" w:cs="Times New Roman"/>
          <w:szCs w:val="24"/>
        </w:rPr>
        <w:t xml:space="preserve"> de combustíveis fosseis é</w:t>
      </w:r>
      <w:r w:rsidR="002F576B" w:rsidRPr="00AA64EC">
        <w:rPr>
          <w:rFonts w:ascii="Times New Roman" w:eastAsia="Times New Roman" w:hAnsi="Times New Roman" w:cs="Times New Roman"/>
          <w:szCs w:val="24"/>
        </w:rPr>
        <w:t xml:space="preserve"> apontada como</w:t>
      </w:r>
      <w:r w:rsidR="002304ED" w:rsidRPr="00AA64EC">
        <w:rPr>
          <w:rFonts w:ascii="Times New Roman" w:eastAsia="Times New Roman" w:hAnsi="Times New Roman" w:cs="Times New Roman"/>
          <w:szCs w:val="24"/>
        </w:rPr>
        <w:t xml:space="preserve"> responsável por </w:t>
      </w:r>
      <w:r w:rsidR="002F576B" w:rsidRPr="00AA64EC">
        <w:rPr>
          <w:rFonts w:ascii="Times New Roman" w:eastAsia="Times New Roman" w:hAnsi="Times New Roman" w:cs="Times New Roman"/>
          <w:szCs w:val="24"/>
        </w:rPr>
        <w:t xml:space="preserve">grande parte da emissão de CO2 na atmosfera. </w:t>
      </w:r>
      <w:r w:rsidR="005148CA" w:rsidRPr="00AA64EC">
        <w:rPr>
          <w:rFonts w:ascii="Times New Roman" w:eastAsia="Times New Roman" w:hAnsi="Times New Roman" w:cs="Times New Roman"/>
          <w:szCs w:val="24"/>
        </w:rPr>
        <w:t xml:space="preserve">Diante disso, </w:t>
      </w:r>
      <w:r w:rsidR="00EB0BBC" w:rsidRPr="00AA64EC">
        <w:rPr>
          <w:rFonts w:ascii="Times New Roman" w:eastAsia="Times New Roman" w:hAnsi="Times New Roman" w:cs="Times New Roman"/>
          <w:szCs w:val="24"/>
        </w:rPr>
        <w:t xml:space="preserve">em matéria ambiental, poder-se-ia inferir que </w:t>
      </w:r>
      <w:r w:rsidR="002304ED" w:rsidRPr="00AA64EC">
        <w:rPr>
          <w:rFonts w:ascii="Times New Roman" w:eastAsia="Times New Roman" w:hAnsi="Times New Roman" w:cs="Times New Roman"/>
          <w:szCs w:val="24"/>
        </w:rPr>
        <w:t>é interesse</w:t>
      </w:r>
      <w:r w:rsidR="00DA31B5" w:rsidRPr="00AA64EC">
        <w:rPr>
          <w:rFonts w:ascii="Times New Roman" w:eastAsia="Times New Roman" w:hAnsi="Times New Roman" w:cs="Times New Roman"/>
          <w:szCs w:val="24"/>
        </w:rPr>
        <w:t xml:space="preserve"> geral </w:t>
      </w:r>
      <w:r w:rsidR="008432F2" w:rsidRPr="00AA64EC">
        <w:rPr>
          <w:rFonts w:ascii="Times New Roman" w:eastAsia="Times New Roman" w:hAnsi="Times New Roman" w:cs="Times New Roman"/>
          <w:szCs w:val="24"/>
        </w:rPr>
        <w:t>o uso</w:t>
      </w:r>
      <w:r w:rsidR="00DA31B5" w:rsidRPr="00AA64EC">
        <w:rPr>
          <w:rFonts w:ascii="Times New Roman" w:eastAsia="Times New Roman" w:hAnsi="Times New Roman" w:cs="Times New Roman"/>
          <w:szCs w:val="24"/>
        </w:rPr>
        <w:t xml:space="preserve"> de</w:t>
      </w:r>
      <w:r w:rsidR="002304ED" w:rsidRPr="00AA64EC">
        <w:rPr>
          <w:rFonts w:ascii="Times New Roman" w:eastAsia="Times New Roman" w:hAnsi="Times New Roman" w:cs="Times New Roman"/>
          <w:szCs w:val="24"/>
        </w:rPr>
        <w:t xml:space="preserve"> soluções pra que </w:t>
      </w:r>
      <w:r w:rsidR="008432F2" w:rsidRPr="00AA64EC">
        <w:rPr>
          <w:rFonts w:ascii="Times New Roman" w:eastAsia="Times New Roman" w:hAnsi="Times New Roman" w:cs="Times New Roman"/>
          <w:szCs w:val="24"/>
        </w:rPr>
        <w:t>ocorra</w:t>
      </w:r>
      <w:r w:rsidR="002304ED" w:rsidRPr="00AA64EC">
        <w:rPr>
          <w:rFonts w:ascii="Times New Roman" w:eastAsia="Times New Roman" w:hAnsi="Times New Roman" w:cs="Times New Roman"/>
          <w:szCs w:val="24"/>
        </w:rPr>
        <w:t xml:space="preserve"> uma redução </w:t>
      </w:r>
      <w:r w:rsidR="0096050B" w:rsidRPr="00AA64EC">
        <w:rPr>
          <w:rFonts w:ascii="Times New Roman" w:eastAsia="Times New Roman" w:hAnsi="Times New Roman" w:cs="Times New Roman"/>
          <w:szCs w:val="24"/>
        </w:rPr>
        <w:t>na emissão desse gás</w:t>
      </w:r>
      <w:r w:rsidR="002304ED" w:rsidRPr="00AA64EC">
        <w:rPr>
          <w:rFonts w:ascii="Times New Roman" w:eastAsia="Times New Roman" w:hAnsi="Times New Roman" w:cs="Times New Roman"/>
          <w:szCs w:val="24"/>
        </w:rPr>
        <w:t xml:space="preserve">, como ocorre desde </w:t>
      </w:r>
      <w:r w:rsidR="002304ED" w:rsidRPr="006E077C">
        <w:rPr>
          <w:rFonts w:ascii="Times New Roman" w:eastAsia="Times New Roman" w:hAnsi="Times New Roman" w:cs="Times New Roman"/>
          <w:szCs w:val="24"/>
        </w:rPr>
        <w:t xml:space="preserve">a revolução industrial. Em 2015, na </w:t>
      </w:r>
      <w:r w:rsidR="00473833" w:rsidRPr="006E077C">
        <w:rPr>
          <w:rFonts w:ascii="Times New Roman" w:eastAsia="Times New Roman" w:hAnsi="Times New Roman" w:cs="Times New Roman"/>
          <w:szCs w:val="24"/>
        </w:rPr>
        <w:t>Convenção de Paris</w:t>
      </w:r>
      <w:r w:rsidR="002304ED" w:rsidRPr="006E077C">
        <w:rPr>
          <w:rFonts w:ascii="Times New Roman" w:eastAsia="Times New Roman" w:hAnsi="Times New Roman" w:cs="Times New Roman"/>
          <w:szCs w:val="24"/>
        </w:rPr>
        <w:t xml:space="preserve">, o Brasil assumiu a ousada meta de elevar para 45% a participação de fontes </w:t>
      </w:r>
      <w:r w:rsidR="002304ED" w:rsidRPr="00AA64EC">
        <w:rPr>
          <w:rFonts w:ascii="Times New Roman" w:eastAsia="Times New Roman" w:hAnsi="Times New Roman" w:cs="Times New Roman"/>
          <w:szCs w:val="24"/>
        </w:rPr>
        <w:lastRenderedPageBreak/>
        <w:t xml:space="preserve">renováveis na composição da sua matriz energética </w:t>
      </w:r>
      <w:r w:rsidR="009B4FE9" w:rsidRPr="00AA64EC">
        <w:rPr>
          <w:rFonts w:ascii="Times New Roman" w:eastAsia="Times New Roman" w:hAnsi="Times New Roman" w:cs="Times New Roman"/>
          <w:szCs w:val="24"/>
        </w:rPr>
        <w:t>até</w:t>
      </w:r>
      <w:r w:rsidR="002304ED" w:rsidRPr="00AA64EC">
        <w:rPr>
          <w:rFonts w:ascii="Times New Roman" w:eastAsia="Times New Roman" w:hAnsi="Times New Roman" w:cs="Times New Roman"/>
          <w:szCs w:val="24"/>
        </w:rPr>
        <w:t xml:space="preserve"> 2030</w:t>
      </w:r>
      <w:r w:rsidR="00AA01D0" w:rsidRPr="00AA64EC">
        <w:rPr>
          <w:rFonts w:ascii="Times New Roman" w:eastAsia="Times New Roman" w:hAnsi="Times New Roman" w:cs="Times New Roman"/>
          <w:szCs w:val="24"/>
        </w:rPr>
        <w:t xml:space="preserve">, mas medidas urgentes são </w:t>
      </w:r>
      <w:r w:rsidR="00F1499C" w:rsidRPr="00AA64EC">
        <w:rPr>
          <w:rFonts w:ascii="Times New Roman" w:eastAsia="Times New Roman" w:hAnsi="Times New Roman" w:cs="Times New Roman"/>
          <w:szCs w:val="24"/>
        </w:rPr>
        <w:t xml:space="preserve">essenciais para </w:t>
      </w:r>
      <w:r w:rsidR="008432F2" w:rsidRPr="00AA64EC">
        <w:rPr>
          <w:rFonts w:ascii="Times New Roman" w:eastAsia="Times New Roman" w:hAnsi="Times New Roman" w:cs="Times New Roman"/>
          <w:szCs w:val="24"/>
        </w:rPr>
        <w:t>atingir a</w:t>
      </w:r>
      <w:r w:rsidR="00BE1691" w:rsidRPr="00AA64EC">
        <w:rPr>
          <w:rFonts w:ascii="Times New Roman" w:eastAsia="Times New Roman" w:hAnsi="Times New Roman" w:cs="Times New Roman"/>
          <w:szCs w:val="24"/>
        </w:rPr>
        <w:t xml:space="preserve"> referida meta.</w:t>
      </w:r>
    </w:p>
    <w:p w14:paraId="22E82EFA" w14:textId="584D777F" w:rsidR="002304ED" w:rsidRPr="00AA64EC" w:rsidRDefault="002304ED" w:rsidP="00EC1BD8">
      <w:pPr>
        <w:spacing w:line="360" w:lineRule="auto"/>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Pr="00AA64EC">
        <w:rPr>
          <w:rFonts w:ascii="Times New Roman" w:eastAsia="Times New Roman" w:hAnsi="Times New Roman" w:cs="Times New Roman"/>
          <w:szCs w:val="24"/>
        </w:rPr>
        <w:tab/>
      </w:r>
      <w:r w:rsidR="00136403" w:rsidRPr="00AA64EC">
        <w:rPr>
          <w:rFonts w:ascii="Times New Roman" w:eastAsia="Times New Roman" w:hAnsi="Times New Roman" w:cs="Times New Roman"/>
          <w:szCs w:val="24"/>
        </w:rPr>
        <w:t>De</w:t>
      </w:r>
      <w:r w:rsidR="00B5587E" w:rsidRPr="00AA64EC">
        <w:rPr>
          <w:rFonts w:ascii="Times New Roman" w:eastAsia="Times New Roman" w:hAnsi="Times New Roman" w:cs="Times New Roman"/>
          <w:szCs w:val="24"/>
        </w:rPr>
        <w:t xml:space="preserve"> outro lado, somente o interesse</w:t>
      </w:r>
      <w:r w:rsidR="00136403" w:rsidRPr="00AA64EC">
        <w:rPr>
          <w:rFonts w:ascii="Times New Roman" w:eastAsia="Times New Roman" w:hAnsi="Times New Roman" w:cs="Times New Roman"/>
          <w:szCs w:val="24"/>
        </w:rPr>
        <w:t xml:space="preserve"> ambiental não satisfaz as pretensões </w:t>
      </w:r>
      <w:r w:rsidR="003A36B4" w:rsidRPr="00AA64EC">
        <w:rPr>
          <w:rFonts w:ascii="Times New Roman" w:eastAsia="Times New Roman" w:hAnsi="Times New Roman" w:cs="Times New Roman"/>
          <w:szCs w:val="24"/>
        </w:rPr>
        <w:t>empresariais, o campo tribut</w:t>
      </w:r>
      <w:r w:rsidR="00AD1A2B" w:rsidRPr="00AA64EC">
        <w:rPr>
          <w:rFonts w:ascii="Times New Roman" w:eastAsia="Times New Roman" w:hAnsi="Times New Roman" w:cs="Times New Roman"/>
          <w:szCs w:val="24"/>
        </w:rPr>
        <w:t xml:space="preserve">ário </w:t>
      </w:r>
      <w:r w:rsidR="00435ABB" w:rsidRPr="00AA64EC">
        <w:rPr>
          <w:rFonts w:ascii="Times New Roman" w:eastAsia="Times New Roman" w:hAnsi="Times New Roman" w:cs="Times New Roman"/>
          <w:szCs w:val="24"/>
        </w:rPr>
        <w:t xml:space="preserve">é promissor como incentivo econômico </w:t>
      </w:r>
      <w:r w:rsidR="00C076CB" w:rsidRPr="00AA64EC">
        <w:rPr>
          <w:rFonts w:ascii="Times New Roman" w:eastAsia="Times New Roman" w:hAnsi="Times New Roman" w:cs="Times New Roman"/>
          <w:szCs w:val="24"/>
        </w:rPr>
        <w:t>para a propulsão de determinados negócios.</w:t>
      </w:r>
      <w:r w:rsidR="00CD6C44" w:rsidRPr="00AA64EC">
        <w:rPr>
          <w:rFonts w:ascii="Times New Roman" w:eastAsia="Times New Roman" w:hAnsi="Times New Roman" w:cs="Times New Roman"/>
          <w:szCs w:val="24"/>
        </w:rPr>
        <w:t xml:space="preserve"> </w:t>
      </w:r>
      <w:r w:rsidRPr="00AA64EC">
        <w:rPr>
          <w:rFonts w:ascii="Times New Roman" w:eastAsia="Times New Roman" w:hAnsi="Times New Roman" w:cs="Times New Roman"/>
          <w:szCs w:val="24"/>
        </w:rPr>
        <w:t>Com isso, o setor tributário do pais tem forte influência sobre a tendência de determinado produto ou serviço, sendo que</w:t>
      </w:r>
      <w:r w:rsidR="00B6020F" w:rsidRPr="00AA64EC">
        <w:rPr>
          <w:rFonts w:ascii="Times New Roman" w:eastAsia="Times New Roman" w:hAnsi="Times New Roman" w:cs="Times New Roman"/>
          <w:szCs w:val="24"/>
        </w:rPr>
        <w:t>,</w:t>
      </w:r>
      <w:r w:rsidRPr="00AA64EC">
        <w:rPr>
          <w:rFonts w:ascii="Times New Roman" w:eastAsia="Times New Roman" w:hAnsi="Times New Roman" w:cs="Times New Roman"/>
          <w:szCs w:val="24"/>
        </w:rPr>
        <w:t xml:space="preserve"> no presente caso</w:t>
      </w:r>
      <w:r w:rsidR="00B6020F" w:rsidRPr="00AA64EC">
        <w:rPr>
          <w:rFonts w:ascii="Times New Roman" w:eastAsia="Times New Roman" w:hAnsi="Times New Roman" w:cs="Times New Roman"/>
          <w:szCs w:val="24"/>
        </w:rPr>
        <w:t>,</w:t>
      </w:r>
      <w:r w:rsidRPr="00AA64EC">
        <w:rPr>
          <w:rFonts w:ascii="Times New Roman" w:eastAsia="Times New Roman" w:hAnsi="Times New Roman" w:cs="Times New Roman"/>
          <w:szCs w:val="24"/>
        </w:rPr>
        <w:t xml:space="preserve"> teria um impacto decisivo para </w:t>
      </w:r>
      <w:r w:rsidR="00B5587E" w:rsidRPr="00AA64EC">
        <w:rPr>
          <w:rFonts w:ascii="Times New Roman" w:eastAsia="Times New Roman" w:hAnsi="Times New Roman" w:cs="Times New Roman"/>
          <w:szCs w:val="24"/>
        </w:rPr>
        <w:t>tornar as energias renováveis</w:t>
      </w:r>
      <w:r w:rsidRPr="00AA64EC">
        <w:rPr>
          <w:rFonts w:ascii="Times New Roman" w:eastAsia="Times New Roman" w:hAnsi="Times New Roman" w:cs="Times New Roman"/>
          <w:szCs w:val="24"/>
        </w:rPr>
        <w:t xml:space="preserve"> um caminho atrativo para a classe política e econômica dominante.</w:t>
      </w:r>
    </w:p>
    <w:p w14:paraId="34F79FFB" w14:textId="041BF60B" w:rsidR="00EC1BD8" w:rsidRPr="006E077C" w:rsidRDefault="002304ED" w:rsidP="00EC1BD8">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b/>
          <w:sz w:val="28"/>
          <w:szCs w:val="28"/>
        </w:rPr>
        <w:tab/>
      </w:r>
      <w:r w:rsidR="001C40A6" w:rsidRPr="00AA64EC">
        <w:rPr>
          <w:rFonts w:ascii="Times New Roman" w:hAnsi="Times New Roman" w:cs="Times New Roman"/>
          <w:szCs w:val="24"/>
        </w:rPr>
        <w:t xml:space="preserve">Uma apreciação sobre o imposto </w:t>
      </w:r>
      <w:r w:rsidR="00B5587E" w:rsidRPr="00AA64EC">
        <w:rPr>
          <w:rFonts w:ascii="Times New Roman" w:hAnsi="Times New Roman" w:cs="Times New Roman"/>
          <w:szCs w:val="24"/>
        </w:rPr>
        <w:t>que incide</w:t>
      </w:r>
      <w:r w:rsidR="001C40A6" w:rsidRPr="00AA64EC">
        <w:rPr>
          <w:rFonts w:ascii="Times New Roman" w:hAnsi="Times New Roman" w:cs="Times New Roman"/>
          <w:szCs w:val="24"/>
        </w:rPr>
        <w:t xml:space="preserve"> sobre as energias</w:t>
      </w:r>
      <w:r w:rsidR="00255B1B" w:rsidRPr="00AA64EC">
        <w:rPr>
          <w:rFonts w:ascii="Times New Roman" w:hAnsi="Times New Roman" w:cs="Times New Roman"/>
          <w:szCs w:val="24"/>
        </w:rPr>
        <w:t xml:space="preserve"> renováveis e os combustíveis fó</w:t>
      </w:r>
      <w:r w:rsidR="001C40A6" w:rsidRPr="00AA64EC">
        <w:rPr>
          <w:rFonts w:ascii="Times New Roman" w:hAnsi="Times New Roman" w:cs="Times New Roman"/>
          <w:szCs w:val="24"/>
        </w:rPr>
        <w:t xml:space="preserve">sseis deve ser </w:t>
      </w:r>
      <w:r w:rsidR="00B5587E" w:rsidRPr="00AA64EC">
        <w:rPr>
          <w:rFonts w:ascii="Times New Roman" w:hAnsi="Times New Roman" w:cs="Times New Roman"/>
          <w:szCs w:val="24"/>
        </w:rPr>
        <w:t>realizada conjuntamente</w:t>
      </w:r>
      <w:r w:rsidR="001C40A6" w:rsidRPr="00AA64EC">
        <w:rPr>
          <w:rFonts w:ascii="Times New Roman" w:hAnsi="Times New Roman" w:cs="Times New Roman"/>
          <w:szCs w:val="24"/>
        </w:rPr>
        <w:t xml:space="preserve">, ou seja, ambos devem ser pensados com o intuito de incentivar o uso de fontes </w:t>
      </w:r>
      <w:r w:rsidR="00071C53" w:rsidRPr="00AA64EC">
        <w:rPr>
          <w:rFonts w:ascii="Times New Roman" w:hAnsi="Times New Roman" w:cs="Times New Roman"/>
          <w:szCs w:val="24"/>
        </w:rPr>
        <w:t>renováveis</w:t>
      </w:r>
      <w:r w:rsidR="001C40A6" w:rsidRPr="00AA64EC">
        <w:rPr>
          <w:rFonts w:ascii="Times New Roman" w:hAnsi="Times New Roman" w:cs="Times New Roman"/>
          <w:szCs w:val="24"/>
        </w:rPr>
        <w:t xml:space="preserve"> de </w:t>
      </w:r>
      <w:r w:rsidR="00B5587E" w:rsidRPr="00AA64EC">
        <w:rPr>
          <w:rFonts w:ascii="Times New Roman" w:hAnsi="Times New Roman" w:cs="Times New Roman"/>
          <w:szCs w:val="24"/>
        </w:rPr>
        <w:t xml:space="preserve">geração de </w:t>
      </w:r>
      <w:r w:rsidR="001C40A6" w:rsidRPr="00AA64EC">
        <w:rPr>
          <w:rFonts w:ascii="Times New Roman" w:hAnsi="Times New Roman" w:cs="Times New Roman"/>
          <w:szCs w:val="24"/>
        </w:rPr>
        <w:t xml:space="preserve">energia.  Com isso em mente, o objetivo principal deve ser de encarecer o consumo de energia </w:t>
      </w:r>
      <w:r w:rsidR="00B5587E" w:rsidRPr="00AA64EC">
        <w:rPr>
          <w:rFonts w:ascii="Times New Roman" w:hAnsi="Times New Roman" w:cs="Times New Roman"/>
          <w:szCs w:val="24"/>
        </w:rPr>
        <w:t>vinda</w:t>
      </w:r>
      <w:r w:rsidR="001C40A6" w:rsidRPr="00AA64EC">
        <w:rPr>
          <w:rFonts w:ascii="Times New Roman" w:hAnsi="Times New Roman" w:cs="Times New Roman"/>
          <w:szCs w:val="24"/>
        </w:rPr>
        <w:t xml:space="preserve"> de combustíveis f</w:t>
      </w:r>
      <w:r w:rsidR="00B279F7" w:rsidRPr="00AA64EC">
        <w:rPr>
          <w:rFonts w:ascii="Times New Roman" w:hAnsi="Times New Roman" w:cs="Times New Roman"/>
          <w:szCs w:val="24"/>
        </w:rPr>
        <w:t>ó</w:t>
      </w:r>
      <w:r w:rsidR="001C40A6" w:rsidRPr="00AA64EC">
        <w:rPr>
          <w:rFonts w:ascii="Times New Roman" w:hAnsi="Times New Roman" w:cs="Times New Roman"/>
          <w:szCs w:val="24"/>
        </w:rPr>
        <w:t xml:space="preserve">sseis, visando </w:t>
      </w:r>
      <w:r w:rsidR="00B5587E" w:rsidRPr="00AA64EC">
        <w:rPr>
          <w:rFonts w:ascii="Times New Roman" w:hAnsi="Times New Roman" w:cs="Times New Roman"/>
          <w:szCs w:val="24"/>
        </w:rPr>
        <w:t>estimular</w:t>
      </w:r>
      <w:r w:rsidR="001C40A6" w:rsidRPr="00AA64EC">
        <w:rPr>
          <w:rFonts w:ascii="Times New Roman" w:hAnsi="Times New Roman" w:cs="Times New Roman"/>
          <w:szCs w:val="24"/>
        </w:rPr>
        <w:t xml:space="preserve"> </w:t>
      </w:r>
      <w:r w:rsidR="00071C53" w:rsidRPr="00AA64EC">
        <w:rPr>
          <w:rFonts w:ascii="Times New Roman" w:hAnsi="Times New Roman" w:cs="Times New Roman"/>
          <w:szCs w:val="24"/>
        </w:rPr>
        <w:t>o desenvolvimento de</w:t>
      </w:r>
      <w:r w:rsidR="001C40A6" w:rsidRPr="00AA64EC">
        <w:rPr>
          <w:rFonts w:ascii="Times New Roman" w:hAnsi="Times New Roman" w:cs="Times New Roman"/>
          <w:szCs w:val="24"/>
        </w:rPr>
        <w:t xml:space="preserve"> soluções economicamente viáveis, o que resultaria em maior eficácia energética na geração de energia limpa. Enquanto isso, a redução de encargos sobre energias limpas</w:t>
      </w:r>
      <w:r w:rsidR="00940202" w:rsidRPr="00AA64EC">
        <w:rPr>
          <w:rFonts w:ascii="Times New Roman" w:hAnsi="Times New Roman" w:cs="Times New Roman"/>
          <w:szCs w:val="24"/>
        </w:rPr>
        <w:t>,</w:t>
      </w:r>
      <w:r w:rsidR="001C40A6" w:rsidRPr="00AA64EC">
        <w:rPr>
          <w:rFonts w:ascii="Times New Roman" w:hAnsi="Times New Roman" w:cs="Times New Roman"/>
          <w:szCs w:val="24"/>
        </w:rPr>
        <w:t xml:space="preserve"> como a solar</w:t>
      </w:r>
      <w:r w:rsidR="00940202" w:rsidRPr="00AA64EC">
        <w:rPr>
          <w:rFonts w:ascii="Times New Roman" w:hAnsi="Times New Roman" w:cs="Times New Roman"/>
          <w:szCs w:val="24"/>
        </w:rPr>
        <w:t>,</w:t>
      </w:r>
      <w:r w:rsidR="001C40A6" w:rsidRPr="00AA64EC">
        <w:rPr>
          <w:rFonts w:ascii="Times New Roman" w:hAnsi="Times New Roman" w:cs="Times New Roman"/>
          <w:szCs w:val="24"/>
        </w:rPr>
        <w:t xml:space="preserve"> trariam uma alternativa não só ecologicamente atraente</w:t>
      </w:r>
      <w:r w:rsidR="00702269" w:rsidRPr="00AA64EC">
        <w:rPr>
          <w:rFonts w:ascii="Times New Roman" w:hAnsi="Times New Roman" w:cs="Times New Roman"/>
          <w:szCs w:val="24"/>
        </w:rPr>
        <w:t>,</w:t>
      </w:r>
      <w:r w:rsidR="001C40A6" w:rsidRPr="00AA64EC">
        <w:rPr>
          <w:rFonts w:ascii="Times New Roman" w:hAnsi="Times New Roman" w:cs="Times New Roman"/>
          <w:szCs w:val="24"/>
        </w:rPr>
        <w:t xml:space="preserve"> mas também um caminho inovador e rentável. </w:t>
      </w:r>
    </w:p>
    <w:p w14:paraId="22F1BD9D" w14:textId="4CCEE746" w:rsidR="00EC1BD8" w:rsidRPr="006E077C" w:rsidRDefault="00EC1BD8" w:rsidP="00EC1BD8">
      <w:pPr>
        <w:spacing w:line="360" w:lineRule="auto"/>
        <w:jc w:val="both"/>
        <w:rPr>
          <w:rFonts w:ascii="Times New Roman" w:hAnsi="Times New Roman" w:cs="Times New Roman"/>
          <w:szCs w:val="24"/>
        </w:rPr>
      </w:pP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b/>
          <w:sz w:val="28"/>
          <w:szCs w:val="28"/>
        </w:rPr>
        <w:tab/>
      </w:r>
      <w:r w:rsidR="001C40A6" w:rsidRPr="006E077C">
        <w:rPr>
          <w:rFonts w:ascii="Times New Roman" w:hAnsi="Times New Roman" w:cs="Times New Roman"/>
          <w:szCs w:val="24"/>
        </w:rPr>
        <w:t>A</w:t>
      </w:r>
      <w:r w:rsidR="00774407" w:rsidRPr="006E077C">
        <w:rPr>
          <w:rFonts w:ascii="Times New Roman" w:hAnsi="Times New Roman" w:cs="Times New Roman"/>
          <w:szCs w:val="24"/>
        </w:rPr>
        <w:t>c</w:t>
      </w:r>
      <w:r w:rsidR="00A87409" w:rsidRPr="006E077C">
        <w:rPr>
          <w:rFonts w:ascii="Times New Roman" w:hAnsi="Times New Roman" w:cs="Times New Roman"/>
          <w:szCs w:val="24"/>
        </w:rPr>
        <w:t>erca da</w:t>
      </w:r>
      <w:r w:rsidR="0042643A" w:rsidRPr="006E077C">
        <w:rPr>
          <w:rFonts w:ascii="Times New Roman" w:hAnsi="Times New Roman" w:cs="Times New Roman"/>
          <w:szCs w:val="24"/>
        </w:rPr>
        <w:t xml:space="preserve"> reforma tributária ecológica alemã</w:t>
      </w:r>
      <w:r w:rsidR="001C40A6" w:rsidRPr="006E077C">
        <w:rPr>
          <w:rFonts w:ascii="Times New Roman" w:hAnsi="Times New Roman" w:cs="Times New Roman"/>
          <w:szCs w:val="24"/>
        </w:rPr>
        <w:t xml:space="preserve">, </w:t>
      </w:r>
      <w:r w:rsidR="004C02FD" w:rsidRPr="006E077C">
        <w:rPr>
          <w:rFonts w:ascii="Times New Roman" w:hAnsi="Times New Roman" w:cs="Times New Roman"/>
          <w:szCs w:val="24"/>
        </w:rPr>
        <w:t>pode-se asseverar:</w:t>
      </w:r>
      <w:bookmarkStart w:id="0" w:name="cf-88-parte-1-titulo-8-capitulo-6-artigo"/>
      <w:bookmarkStart w:id="1" w:name="cfart225"/>
      <w:bookmarkStart w:id="2" w:name="art225"/>
      <w:bookmarkEnd w:id="0"/>
      <w:bookmarkEnd w:id="1"/>
      <w:bookmarkEnd w:id="2"/>
    </w:p>
    <w:p w14:paraId="540D8A73" w14:textId="123ED723" w:rsidR="00EC1BD8" w:rsidRPr="00AA64EC" w:rsidRDefault="00EC1BD8" w:rsidP="00EC1BD8">
      <w:pPr>
        <w:spacing w:line="360" w:lineRule="auto"/>
        <w:ind w:left="2124"/>
        <w:jc w:val="both"/>
        <w:rPr>
          <w:rFonts w:ascii="Times New Roman" w:eastAsia="Times New Roman" w:hAnsi="Times New Roman" w:cs="Times New Roman"/>
          <w:sz w:val="20"/>
          <w:szCs w:val="20"/>
          <w:vertAlign w:val="superscript"/>
        </w:rPr>
      </w:pPr>
      <w:r w:rsidRPr="006E077C">
        <w:rPr>
          <w:rFonts w:ascii="Times New Roman" w:eastAsia="Times New Roman" w:hAnsi="Times New Roman" w:cs="Times New Roman"/>
          <w:sz w:val="20"/>
          <w:szCs w:val="20"/>
        </w:rPr>
        <w:t xml:space="preserve">(...) com a reforma tributária ecológica, pretende-se reduzir a utilização de fontes de energia não-renováveis, como carvão, óleo e gás, graças à incidência tributária que encarecerá sua utilização. Por outro lado, criam-se programas de incentivo à utilização de fontes de energia renovável, como a energia solar, eólica e biomassa. A </w:t>
      </w:r>
      <w:r w:rsidRPr="00CA129A">
        <w:rPr>
          <w:rFonts w:ascii="Times New Roman" w:eastAsia="Times New Roman" w:hAnsi="Times New Roman" w:cs="Times New Roman"/>
          <w:sz w:val="20"/>
          <w:szCs w:val="20"/>
        </w:rPr>
        <w:t xml:space="preserve">implementação da reforma tributária ecológica alemã </w:t>
      </w:r>
      <w:r w:rsidR="004C02FD" w:rsidRPr="00CA129A">
        <w:rPr>
          <w:rFonts w:ascii="Times New Roman" w:eastAsia="Times New Roman" w:hAnsi="Times New Roman" w:cs="Times New Roman"/>
          <w:sz w:val="20"/>
          <w:szCs w:val="20"/>
        </w:rPr>
        <w:t>constitui um a tarefa complexa (</w:t>
      </w:r>
      <w:r w:rsidR="00082476" w:rsidRPr="00CA129A">
        <w:rPr>
          <w:rFonts w:ascii="Times New Roman" w:eastAsia="Times New Roman" w:hAnsi="Times New Roman" w:cs="Times New Roman"/>
          <w:sz w:val="20"/>
          <w:szCs w:val="20"/>
        </w:rPr>
        <w:t>ALBUQUERQUE</w:t>
      </w:r>
      <w:r w:rsidR="00A0655A" w:rsidRPr="00CA129A">
        <w:rPr>
          <w:rFonts w:ascii="Times New Roman" w:eastAsia="Times New Roman" w:hAnsi="Times New Roman" w:cs="Times New Roman"/>
          <w:sz w:val="20"/>
          <w:szCs w:val="20"/>
        </w:rPr>
        <w:t>,</w:t>
      </w:r>
      <w:r w:rsidR="00F73D9C" w:rsidRPr="00CA129A">
        <w:rPr>
          <w:rFonts w:ascii="Times New Roman" w:eastAsia="Times New Roman" w:hAnsi="Times New Roman" w:cs="Times New Roman"/>
          <w:sz w:val="20"/>
          <w:szCs w:val="20"/>
        </w:rPr>
        <w:t xml:space="preserve"> Roberto Chacon de,</w:t>
      </w:r>
      <w:r w:rsidR="00A0655A" w:rsidRPr="00CA129A">
        <w:rPr>
          <w:rFonts w:ascii="Times New Roman" w:eastAsia="Times New Roman" w:hAnsi="Times New Roman" w:cs="Times New Roman"/>
          <w:sz w:val="20"/>
          <w:szCs w:val="20"/>
        </w:rPr>
        <w:t xml:space="preserve"> 2003, p. 139</w:t>
      </w:r>
      <w:r w:rsidR="004C02FD" w:rsidRPr="00CA129A">
        <w:rPr>
          <w:rFonts w:ascii="Times New Roman" w:eastAsia="Times New Roman" w:hAnsi="Times New Roman" w:cs="Times New Roman"/>
          <w:sz w:val="20"/>
          <w:szCs w:val="20"/>
        </w:rPr>
        <w:t>)</w:t>
      </w:r>
      <w:r w:rsidR="00BF5C63" w:rsidRPr="00AA64EC">
        <w:rPr>
          <w:rFonts w:ascii="Times New Roman" w:eastAsia="Times New Roman" w:hAnsi="Times New Roman" w:cs="Times New Roman"/>
          <w:sz w:val="20"/>
          <w:szCs w:val="20"/>
          <w:vertAlign w:val="superscript"/>
        </w:rPr>
        <w:t xml:space="preserve"> </w:t>
      </w:r>
    </w:p>
    <w:p w14:paraId="6302943F" w14:textId="77777777" w:rsidR="00EC1BD8" w:rsidRPr="006E077C" w:rsidRDefault="00EC1BD8" w:rsidP="00EC1BD8">
      <w:pPr>
        <w:spacing w:line="360" w:lineRule="auto"/>
        <w:ind w:left="2124"/>
        <w:jc w:val="both"/>
        <w:rPr>
          <w:rFonts w:ascii="Times New Roman" w:eastAsia="Times New Roman" w:hAnsi="Times New Roman" w:cs="Times New Roman"/>
          <w:szCs w:val="24"/>
        </w:rPr>
      </w:pPr>
    </w:p>
    <w:p w14:paraId="390A54E8" w14:textId="25F1797C" w:rsidR="00EC1BD8" w:rsidRPr="006E077C" w:rsidRDefault="00B5587E" w:rsidP="00EC1BD8">
      <w:pPr>
        <w:spacing w:line="360" w:lineRule="auto"/>
        <w:ind w:firstLine="1417"/>
        <w:jc w:val="both"/>
        <w:rPr>
          <w:rFonts w:ascii="Times New Roman" w:eastAsia="Times New Roman" w:hAnsi="Times New Roman" w:cs="Times New Roman"/>
          <w:szCs w:val="24"/>
        </w:rPr>
      </w:pPr>
      <w:r w:rsidRPr="00AA64EC">
        <w:rPr>
          <w:rFonts w:ascii="Times New Roman" w:eastAsia="Times New Roman" w:hAnsi="Times New Roman" w:cs="Times New Roman"/>
          <w:szCs w:val="24"/>
        </w:rPr>
        <w:t>O incentivo</w:t>
      </w:r>
      <w:r w:rsidR="00EC1BD8" w:rsidRPr="00AA64EC">
        <w:rPr>
          <w:rFonts w:ascii="Times New Roman" w:eastAsia="Times New Roman" w:hAnsi="Times New Roman" w:cs="Times New Roman"/>
          <w:szCs w:val="24"/>
        </w:rPr>
        <w:t xml:space="preserve"> ao uso de </w:t>
      </w:r>
      <w:r w:rsidRPr="00AA64EC">
        <w:rPr>
          <w:rFonts w:ascii="Times New Roman" w:eastAsia="Times New Roman" w:hAnsi="Times New Roman" w:cs="Times New Roman"/>
          <w:szCs w:val="24"/>
        </w:rPr>
        <w:t xml:space="preserve">tais energias </w:t>
      </w:r>
      <w:r w:rsidR="00EC1BD8" w:rsidRPr="00AA64EC">
        <w:rPr>
          <w:rFonts w:ascii="Times New Roman" w:eastAsia="Times New Roman" w:hAnsi="Times New Roman" w:cs="Times New Roman"/>
          <w:szCs w:val="24"/>
        </w:rPr>
        <w:t>resulta em uma proteção</w:t>
      </w:r>
      <w:r w:rsidR="00FE3910" w:rsidRPr="00AA64EC">
        <w:rPr>
          <w:rFonts w:ascii="Times New Roman" w:eastAsia="Times New Roman" w:hAnsi="Times New Roman" w:cs="Times New Roman"/>
          <w:szCs w:val="24"/>
        </w:rPr>
        <w:t xml:space="preserve"> sustentável do meio ambiente, com impactos</w:t>
      </w:r>
      <w:r w:rsidRPr="00AA64EC">
        <w:rPr>
          <w:rFonts w:ascii="Times New Roman" w:eastAsia="Times New Roman" w:hAnsi="Times New Roman" w:cs="Times New Roman"/>
          <w:szCs w:val="24"/>
        </w:rPr>
        <w:t xml:space="preserve"> socioeconômicos positivos, como preconiza </w:t>
      </w:r>
      <w:r w:rsidR="00FE3910" w:rsidRPr="00AA64EC">
        <w:rPr>
          <w:rFonts w:ascii="Times New Roman" w:eastAsia="Times New Roman" w:hAnsi="Times New Roman" w:cs="Times New Roman"/>
          <w:szCs w:val="24"/>
        </w:rPr>
        <w:t>o disposto no artigo 225 d</w:t>
      </w:r>
      <w:r w:rsidR="00EC1BD8" w:rsidRPr="00AA64EC">
        <w:rPr>
          <w:rFonts w:ascii="Times New Roman" w:eastAsia="Times New Roman" w:hAnsi="Times New Roman" w:cs="Times New Roman"/>
          <w:szCs w:val="24"/>
        </w:rPr>
        <w:t>a Constituição Federal</w:t>
      </w:r>
      <w:r w:rsidR="00EC1BD8" w:rsidRPr="006E077C">
        <w:rPr>
          <w:rFonts w:ascii="Times New Roman" w:eastAsia="Times New Roman" w:hAnsi="Times New Roman" w:cs="Times New Roman"/>
          <w:szCs w:val="24"/>
        </w:rPr>
        <w:t>:</w:t>
      </w:r>
    </w:p>
    <w:p w14:paraId="32C21D23" w14:textId="77777777" w:rsidR="00FE3910" w:rsidRPr="006E077C" w:rsidRDefault="00FE3910" w:rsidP="00EC1BD8">
      <w:pPr>
        <w:spacing w:line="360" w:lineRule="auto"/>
        <w:ind w:firstLine="1417"/>
        <w:jc w:val="both"/>
        <w:rPr>
          <w:rFonts w:ascii="Times New Roman" w:hAnsi="Times New Roman" w:cs="Times New Roman"/>
          <w:szCs w:val="24"/>
        </w:rPr>
      </w:pPr>
    </w:p>
    <w:p w14:paraId="51E1740B" w14:textId="1B062A17" w:rsidR="00C122D1" w:rsidRPr="006E077C" w:rsidRDefault="00EC1BD8" w:rsidP="00C122D1">
      <w:pPr>
        <w:spacing w:line="360" w:lineRule="auto"/>
        <w:ind w:left="2124"/>
        <w:jc w:val="both"/>
        <w:rPr>
          <w:rFonts w:ascii="Times New Roman" w:eastAsia="Times New Roman" w:hAnsi="Times New Roman" w:cs="Times New Roman"/>
          <w:sz w:val="20"/>
          <w:szCs w:val="20"/>
        </w:rPr>
      </w:pPr>
      <w:r w:rsidRPr="006E077C">
        <w:rPr>
          <w:rFonts w:ascii="Times New Roman" w:eastAsia="Times New Roman" w:hAnsi="Times New Roman" w:cs="Times New Roman"/>
          <w:sz w:val="20"/>
          <w:szCs w:val="20"/>
        </w:rPr>
        <w:t>Todos têm direito ao meio ambiente ecologicamente equilibrado, bem de uso comum do povo e essencial à sadia qualidade de vida, impondo-se ao Poder Público e à coletividade o dever de defendê-lo e preservá- lo para as presentes e futuras gerações.</w:t>
      </w:r>
    </w:p>
    <w:p w14:paraId="5DA5A96A" w14:textId="77777777" w:rsidR="00C122D1" w:rsidRPr="006E077C" w:rsidRDefault="00C122D1" w:rsidP="00C122D1">
      <w:pPr>
        <w:spacing w:line="360" w:lineRule="auto"/>
        <w:ind w:left="2124"/>
        <w:jc w:val="both"/>
        <w:rPr>
          <w:rFonts w:ascii="Times New Roman" w:eastAsia="Times New Roman" w:hAnsi="Times New Roman" w:cs="Times New Roman"/>
          <w:sz w:val="20"/>
          <w:szCs w:val="20"/>
        </w:rPr>
      </w:pPr>
    </w:p>
    <w:p w14:paraId="374CF741" w14:textId="5261DE63" w:rsidR="00AD7B74" w:rsidRPr="00AA64EC" w:rsidRDefault="00C122D1" w:rsidP="00AD7B7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3712CC" w:rsidRPr="00AA64EC">
        <w:rPr>
          <w:rFonts w:ascii="Times New Roman" w:eastAsia="Times New Roman" w:hAnsi="Times New Roman" w:cs="Times New Roman"/>
          <w:szCs w:val="24"/>
        </w:rPr>
        <w:t>Dados atuais mostram que, em setembro do corrente ano, a produção de energia elétrica de usinas fotovoltaicas contou com um aumento de 43,1% comparado ao mesmo mês de 2020. (</w:t>
      </w:r>
      <w:r w:rsidR="002D7671" w:rsidRPr="00AA64EC">
        <w:rPr>
          <w:rFonts w:ascii="Times New Roman" w:eastAsia="Times New Roman" w:hAnsi="Times New Roman" w:cs="Times New Roman"/>
          <w:szCs w:val="24"/>
        </w:rPr>
        <w:t>CASARIN, 2021</w:t>
      </w:r>
      <w:r w:rsidR="003712CC" w:rsidRPr="00AA64EC">
        <w:rPr>
          <w:rFonts w:ascii="Times New Roman" w:eastAsia="Times New Roman" w:hAnsi="Times New Roman" w:cs="Times New Roman"/>
          <w:szCs w:val="24"/>
        </w:rPr>
        <w:t>)</w:t>
      </w:r>
    </w:p>
    <w:p w14:paraId="30A5749D" w14:textId="6A83D6C0" w:rsidR="003712CC" w:rsidRPr="006E077C" w:rsidRDefault="00713260" w:rsidP="003712CC">
      <w:pPr>
        <w:spacing w:line="360" w:lineRule="auto"/>
        <w:ind w:firstLine="708"/>
        <w:jc w:val="both"/>
        <w:rPr>
          <w:rFonts w:ascii="Times New Roman" w:eastAsia="Times New Roman" w:hAnsi="Times New Roman" w:cs="Times New Roman"/>
          <w:szCs w:val="24"/>
        </w:rPr>
      </w:pPr>
      <w:r w:rsidRPr="006E077C">
        <w:rPr>
          <w:rFonts w:ascii="Times New Roman" w:eastAsia="Times New Roman" w:hAnsi="Times New Roman" w:cs="Times New Roman"/>
          <w:szCs w:val="24"/>
        </w:rPr>
        <w:lastRenderedPageBreak/>
        <w:tab/>
      </w:r>
      <w:r w:rsidR="003712CC" w:rsidRPr="006E077C">
        <w:rPr>
          <w:rFonts w:ascii="Times New Roman" w:eastAsia="Times New Roman" w:hAnsi="Times New Roman" w:cs="Times New Roman"/>
          <w:szCs w:val="24"/>
        </w:rPr>
        <w:t>Não obstante, em 2019, pouco mais de 1,0% da energia gerada no País tem fonte solar, ao passo que quase 16% advém de fontes não renováveis:</w:t>
      </w:r>
    </w:p>
    <w:p w14:paraId="4BE7CFF5" w14:textId="72DDDC0E" w:rsidR="00F204A5" w:rsidRPr="006E077C" w:rsidRDefault="00F204A5" w:rsidP="00AD7B7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p>
    <w:p w14:paraId="2CBEC0AF" w14:textId="2CF2D0A4" w:rsidR="00F204A5" w:rsidRPr="006E077C" w:rsidRDefault="00F204A5" w:rsidP="00F204A5">
      <w:pPr>
        <w:spacing w:line="360" w:lineRule="auto"/>
        <w:ind w:left="1416"/>
        <w:jc w:val="both"/>
        <w:rPr>
          <w:rFonts w:ascii="Times New Roman" w:eastAsia="Times New Roman" w:hAnsi="Times New Roman" w:cs="Times New Roman"/>
          <w:szCs w:val="24"/>
        </w:rPr>
      </w:pPr>
      <w:r w:rsidRPr="006E077C">
        <w:rPr>
          <w:rFonts w:ascii="Times New Roman" w:eastAsia="Times New Roman" w:hAnsi="Times New Roman" w:cs="Times New Roman"/>
          <w:noProof/>
          <w:szCs w:val="24"/>
          <w:lang w:eastAsia="pt-BR"/>
        </w:rPr>
        <w:drawing>
          <wp:inline distT="0" distB="0" distL="0" distR="0" wp14:anchorId="7A3AFFF6" wp14:editId="447A7F25">
            <wp:extent cx="3583105" cy="2483847"/>
            <wp:effectExtent l="0" t="0" r="0" b="0"/>
            <wp:docPr id="3" name="Imagem 3" descr="C:\Users\Dell\Desktop\TCC\tcc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TCC\tcc 1.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8059" cy="2501146"/>
                    </a:xfrm>
                    <a:prstGeom prst="rect">
                      <a:avLst/>
                    </a:prstGeom>
                    <a:noFill/>
                    <a:ln>
                      <a:noFill/>
                    </a:ln>
                  </pic:spPr>
                </pic:pic>
              </a:graphicData>
            </a:graphic>
          </wp:inline>
        </w:drawing>
      </w:r>
    </w:p>
    <w:p w14:paraId="2A6C952B" w14:textId="0F315595" w:rsidR="00F204A5" w:rsidRPr="006E077C" w:rsidRDefault="00175C0F" w:rsidP="00175C0F">
      <w:pPr>
        <w:spacing w:line="360" w:lineRule="auto"/>
        <w:ind w:left="708"/>
        <w:jc w:val="center"/>
        <w:rPr>
          <w:rFonts w:ascii="Times New Roman" w:eastAsia="Times New Roman" w:hAnsi="Times New Roman" w:cs="Times New Roman"/>
          <w:szCs w:val="24"/>
        </w:rPr>
      </w:pPr>
      <w:r w:rsidRPr="006E077C">
        <w:rPr>
          <w:rFonts w:ascii="Times New Roman" w:eastAsia="Times New Roman" w:hAnsi="Times New Roman" w:cs="Times New Roman"/>
          <w:szCs w:val="24"/>
        </w:rPr>
        <w:t xml:space="preserve">Fonte: EPE (2019a) </w:t>
      </w:r>
      <w:r w:rsidR="003712CC" w:rsidRPr="006E077C">
        <w:rPr>
          <w:rFonts w:ascii="Times New Roman" w:eastAsia="Times New Roman" w:hAnsi="Times New Roman" w:cs="Times New Roman"/>
          <w:szCs w:val="24"/>
        </w:rPr>
        <w:t>(</w:t>
      </w:r>
      <w:r w:rsidRPr="006E077C">
        <w:rPr>
          <w:rFonts w:ascii="Times New Roman" w:eastAsia="Times New Roman" w:hAnsi="Times New Roman" w:cs="Times New Roman"/>
          <w:szCs w:val="24"/>
        </w:rPr>
        <w:t>Balanço Energético Nacional, 2019, p. 19)</w:t>
      </w:r>
    </w:p>
    <w:p w14:paraId="5CC4C41D" w14:textId="0E142365" w:rsidR="003712CC" w:rsidRPr="006E077C" w:rsidRDefault="003712CC" w:rsidP="00F204A5">
      <w:pPr>
        <w:spacing w:line="360" w:lineRule="auto"/>
        <w:ind w:left="3540"/>
        <w:jc w:val="both"/>
        <w:rPr>
          <w:rFonts w:ascii="Times New Roman" w:eastAsia="Times New Roman" w:hAnsi="Times New Roman" w:cs="Times New Roman"/>
          <w:szCs w:val="24"/>
        </w:rPr>
      </w:pPr>
    </w:p>
    <w:p w14:paraId="359E9BEE" w14:textId="5578DC60" w:rsidR="003712CC" w:rsidRPr="006E077C" w:rsidRDefault="00713260" w:rsidP="00DA7580">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Para que</w:t>
      </w:r>
      <w:r w:rsidR="00DA7580" w:rsidRPr="006E077C">
        <w:rPr>
          <w:rFonts w:ascii="Times New Roman" w:eastAsia="Times New Roman" w:hAnsi="Times New Roman" w:cs="Times New Roman"/>
          <w:szCs w:val="24"/>
        </w:rPr>
        <w:t xml:space="preserve"> se</w:t>
      </w:r>
      <w:r w:rsidRPr="006E077C">
        <w:rPr>
          <w:rFonts w:ascii="Times New Roman" w:eastAsia="Times New Roman" w:hAnsi="Times New Roman" w:cs="Times New Roman"/>
          <w:szCs w:val="24"/>
        </w:rPr>
        <w:t xml:space="preserve"> consiga</w:t>
      </w:r>
      <w:r w:rsidR="00DA7580" w:rsidRPr="006E077C">
        <w:rPr>
          <w:rFonts w:ascii="Times New Roman" w:eastAsia="Times New Roman" w:hAnsi="Times New Roman" w:cs="Times New Roman"/>
          <w:szCs w:val="24"/>
        </w:rPr>
        <w:t xml:space="preserve"> </w:t>
      </w:r>
      <w:r w:rsidRPr="006E077C">
        <w:rPr>
          <w:rFonts w:ascii="Times New Roman" w:eastAsia="Times New Roman" w:hAnsi="Times New Roman" w:cs="Times New Roman"/>
          <w:szCs w:val="24"/>
        </w:rPr>
        <w:t>reverter a nossa atual situaç</w:t>
      </w:r>
      <w:r w:rsidR="0054183B" w:rsidRPr="006E077C">
        <w:rPr>
          <w:rFonts w:ascii="Times New Roman" w:eastAsia="Times New Roman" w:hAnsi="Times New Roman" w:cs="Times New Roman"/>
          <w:szCs w:val="24"/>
        </w:rPr>
        <w:t xml:space="preserve">ão ambiental global, </w:t>
      </w:r>
      <w:r w:rsidRPr="006E077C">
        <w:rPr>
          <w:rFonts w:ascii="Times New Roman" w:eastAsia="Times New Roman" w:hAnsi="Times New Roman" w:cs="Times New Roman"/>
          <w:szCs w:val="24"/>
        </w:rPr>
        <w:t xml:space="preserve">é preciso </w:t>
      </w:r>
      <w:r w:rsidR="0054183B" w:rsidRPr="006E077C">
        <w:rPr>
          <w:rFonts w:ascii="Times New Roman" w:eastAsia="Times New Roman" w:hAnsi="Times New Roman" w:cs="Times New Roman"/>
          <w:szCs w:val="24"/>
        </w:rPr>
        <w:t xml:space="preserve">assimilar </w:t>
      </w:r>
      <w:r w:rsidRPr="006E077C">
        <w:rPr>
          <w:rFonts w:ascii="Times New Roman" w:eastAsia="Times New Roman" w:hAnsi="Times New Roman" w:cs="Times New Roman"/>
          <w:szCs w:val="24"/>
        </w:rPr>
        <w:t>que caso o uso de combustíveis f</w:t>
      </w:r>
      <w:r w:rsidR="00DA7580" w:rsidRPr="006E077C">
        <w:rPr>
          <w:rFonts w:ascii="Times New Roman" w:eastAsia="Times New Roman" w:hAnsi="Times New Roman" w:cs="Times New Roman"/>
          <w:szCs w:val="24"/>
        </w:rPr>
        <w:t>ó</w:t>
      </w:r>
      <w:r w:rsidRPr="006E077C">
        <w:rPr>
          <w:rFonts w:ascii="Times New Roman" w:eastAsia="Times New Roman" w:hAnsi="Times New Roman" w:cs="Times New Roman"/>
          <w:szCs w:val="24"/>
        </w:rPr>
        <w:t>sseis perdure</w:t>
      </w:r>
      <w:r w:rsidR="0054183B" w:rsidRPr="006E077C">
        <w:rPr>
          <w:rFonts w:ascii="Times New Roman" w:eastAsia="Times New Roman" w:hAnsi="Times New Roman" w:cs="Times New Roman"/>
          <w:szCs w:val="24"/>
        </w:rPr>
        <w:t>,</w:t>
      </w:r>
      <w:r w:rsidRPr="006E077C">
        <w:rPr>
          <w:rFonts w:ascii="Times New Roman" w:eastAsia="Times New Roman" w:hAnsi="Times New Roman" w:cs="Times New Roman"/>
          <w:szCs w:val="24"/>
        </w:rPr>
        <w:t xml:space="preserve"> </w:t>
      </w:r>
      <w:r w:rsidR="0054183B" w:rsidRPr="006E077C">
        <w:rPr>
          <w:rFonts w:ascii="Times New Roman" w:eastAsia="Times New Roman" w:hAnsi="Times New Roman" w:cs="Times New Roman"/>
          <w:szCs w:val="24"/>
        </w:rPr>
        <w:t xml:space="preserve">as catástrofes e calamidades ambientais serão irreversíveis </w:t>
      </w:r>
      <w:r w:rsidR="006970C8" w:rsidRPr="006E077C">
        <w:rPr>
          <w:rFonts w:ascii="Times New Roman" w:eastAsia="Times New Roman" w:hAnsi="Times New Roman" w:cs="Times New Roman"/>
          <w:szCs w:val="24"/>
        </w:rPr>
        <w:t>em algumas décadas</w:t>
      </w:r>
      <w:r w:rsidR="0054183B" w:rsidRPr="006E077C">
        <w:rPr>
          <w:rFonts w:ascii="Times New Roman" w:eastAsia="Times New Roman" w:hAnsi="Times New Roman" w:cs="Times New Roman"/>
          <w:szCs w:val="24"/>
        </w:rPr>
        <w:t xml:space="preserve">. </w:t>
      </w:r>
    </w:p>
    <w:p w14:paraId="0658E8D2" w14:textId="5F7D1CBF" w:rsidR="001B5E53" w:rsidRPr="006E077C" w:rsidRDefault="0054183B" w:rsidP="00C122D1">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p>
    <w:p w14:paraId="39B27E72" w14:textId="758BB599" w:rsidR="00F3729A" w:rsidRPr="006E077C" w:rsidRDefault="00803BF7" w:rsidP="00F3729A">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3</w:t>
      </w:r>
      <w:r w:rsidR="00F3729A" w:rsidRPr="006E077C">
        <w:rPr>
          <w:rFonts w:ascii="Times New Roman" w:eastAsia="Times New Roman" w:hAnsi="Times New Roman" w:cs="Times New Roman"/>
          <w:b/>
          <w:sz w:val="28"/>
          <w:szCs w:val="28"/>
        </w:rPr>
        <w:t xml:space="preserve"> – Legislação e Tributação Relacionada à Energia S</w:t>
      </w:r>
      <w:r w:rsidR="008B3305" w:rsidRPr="006E077C">
        <w:rPr>
          <w:rFonts w:ascii="Times New Roman" w:eastAsia="Times New Roman" w:hAnsi="Times New Roman" w:cs="Times New Roman"/>
          <w:b/>
          <w:sz w:val="28"/>
          <w:szCs w:val="28"/>
        </w:rPr>
        <w:t xml:space="preserve">olar no Panorama Nacional e Internacional </w:t>
      </w:r>
      <w:r w:rsidR="00F3729A" w:rsidRPr="006E077C">
        <w:rPr>
          <w:rFonts w:ascii="Times New Roman" w:eastAsia="Times New Roman" w:hAnsi="Times New Roman" w:cs="Times New Roman"/>
          <w:b/>
          <w:sz w:val="28"/>
          <w:szCs w:val="28"/>
        </w:rPr>
        <w:t xml:space="preserve"> </w:t>
      </w:r>
    </w:p>
    <w:p w14:paraId="7FF084C4" w14:textId="77777777" w:rsidR="008069A4" w:rsidRPr="006E077C" w:rsidRDefault="008069A4" w:rsidP="00C122D1">
      <w:pPr>
        <w:spacing w:line="360" w:lineRule="auto"/>
        <w:jc w:val="both"/>
        <w:rPr>
          <w:rFonts w:ascii="Times New Roman" w:eastAsia="Times New Roman" w:hAnsi="Times New Roman" w:cs="Times New Roman"/>
          <w:sz w:val="20"/>
          <w:szCs w:val="20"/>
        </w:rPr>
      </w:pPr>
    </w:p>
    <w:p w14:paraId="5BF34207" w14:textId="0B93CF3A" w:rsidR="003712CC" w:rsidRPr="006E077C" w:rsidRDefault="00803BF7" w:rsidP="0002383E">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3</w:t>
      </w:r>
      <w:r w:rsidR="00F3729A" w:rsidRPr="006E077C">
        <w:rPr>
          <w:rFonts w:ascii="Times New Roman" w:eastAsia="Times New Roman" w:hAnsi="Times New Roman" w:cs="Times New Roman"/>
          <w:b/>
          <w:sz w:val="28"/>
          <w:szCs w:val="28"/>
        </w:rPr>
        <w:t>.1 – A</w:t>
      </w:r>
      <w:r w:rsidR="008069A4" w:rsidRPr="006E077C">
        <w:rPr>
          <w:rFonts w:ascii="Times New Roman" w:eastAsia="Times New Roman" w:hAnsi="Times New Roman" w:cs="Times New Roman"/>
          <w:b/>
          <w:sz w:val="28"/>
          <w:szCs w:val="28"/>
        </w:rPr>
        <w:t xml:space="preserve"> Ex</w:t>
      </w:r>
      <w:r w:rsidR="00094410" w:rsidRPr="006E077C">
        <w:rPr>
          <w:rFonts w:ascii="Times New Roman" w:eastAsia="Times New Roman" w:hAnsi="Times New Roman" w:cs="Times New Roman"/>
          <w:b/>
          <w:sz w:val="28"/>
          <w:szCs w:val="28"/>
        </w:rPr>
        <w:t>trafiscalidade da Energia Solar</w:t>
      </w:r>
      <w:r w:rsidR="00542E66" w:rsidRPr="006E077C">
        <w:rPr>
          <w:rFonts w:ascii="Times New Roman" w:eastAsia="Times New Roman" w:hAnsi="Times New Roman" w:cs="Times New Roman"/>
          <w:b/>
          <w:sz w:val="28"/>
          <w:szCs w:val="28"/>
        </w:rPr>
        <w:t xml:space="preserve"> e o IPI Ecológico</w:t>
      </w:r>
    </w:p>
    <w:p w14:paraId="02CBE77A" w14:textId="36120FA7" w:rsidR="005300CE" w:rsidRPr="006E077C" w:rsidRDefault="003712CC" w:rsidP="008069A4">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00713260" w:rsidRPr="006E077C">
        <w:rPr>
          <w:rFonts w:ascii="Times New Roman" w:eastAsia="Times New Roman" w:hAnsi="Times New Roman" w:cs="Times New Roman"/>
          <w:szCs w:val="24"/>
        </w:rPr>
        <w:tab/>
      </w:r>
      <w:r w:rsidR="005300CE" w:rsidRPr="006E077C">
        <w:rPr>
          <w:rFonts w:ascii="Times New Roman" w:eastAsia="Times New Roman" w:hAnsi="Times New Roman" w:cs="Times New Roman"/>
          <w:szCs w:val="24"/>
        </w:rPr>
        <w:t>A maior razão para a cobrança do tributo se dá pelo fato de o Estado dever fazer face às despesas essenciais ao interesse público, no contexto constitucionalmente descrito. Disso se infere que a característica máxima do tributo é a fiscalidade. (</w:t>
      </w:r>
      <w:r w:rsidR="00DA7580" w:rsidRPr="006E077C">
        <w:rPr>
          <w:rFonts w:ascii="Times New Roman" w:eastAsia="Times New Roman" w:hAnsi="Times New Roman" w:cs="Times New Roman"/>
          <w:szCs w:val="24"/>
        </w:rPr>
        <w:t>AMARO,</w:t>
      </w:r>
      <w:r w:rsidR="005300CE" w:rsidRPr="006E077C">
        <w:rPr>
          <w:rFonts w:ascii="Times New Roman" w:eastAsia="Times New Roman" w:hAnsi="Times New Roman" w:cs="Times New Roman"/>
          <w:szCs w:val="24"/>
        </w:rPr>
        <w:t xml:space="preserve"> 2016</w:t>
      </w:r>
      <w:r w:rsidR="00DA7580" w:rsidRPr="006E077C">
        <w:rPr>
          <w:rFonts w:ascii="Times New Roman" w:eastAsia="Times New Roman" w:hAnsi="Times New Roman" w:cs="Times New Roman"/>
          <w:szCs w:val="24"/>
        </w:rPr>
        <w:t xml:space="preserve">, p. </w:t>
      </w:r>
      <w:r w:rsidR="001F4719" w:rsidRPr="006E077C">
        <w:rPr>
          <w:rFonts w:ascii="Times New Roman" w:eastAsia="Times New Roman" w:hAnsi="Times New Roman" w:cs="Times New Roman"/>
          <w:szCs w:val="24"/>
        </w:rPr>
        <w:t>29)</w:t>
      </w:r>
    </w:p>
    <w:p w14:paraId="795224CE" w14:textId="0DE29C40" w:rsidR="003712CC" w:rsidRPr="006E077C" w:rsidRDefault="005300CE" w:rsidP="008069A4">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E</w:t>
      </w:r>
      <w:r w:rsidR="003712CC" w:rsidRPr="006E077C">
        <w:rPr>
          <w:rFonts w:ascii="Times New Roman" w:eastAsia="Times New Roman" w:hAnsi="Times New Roman" w:cs="Times New Roman"/>
          <w:szCs w:val="24"/>
        </w:rPr>
        <w:t>ntretanto, a depender da conjuntura econômica, como a tributação significa custo, a manipulação rápida das alíquotas pode servir para regular o mercado, ao que se dá o nome de extrafiscalidade tributária. Ainda que os recursos arrecadados possam ser úteis ao Estado, o maior objetivo, no caso, é corrigir distorções mercadológicas por meio de alíquotas a maior ou a menor em impostos como o de importação, exportação, sobre operações financeira</w:t>
      </w:r>
      <w:r w:rsidR="00E843C4" w:rsidRPr="006E077C">
        <w:rPr>
          <w:rFonts w:ascii="Times New Roman" w:eastAsia="Times New Roman" w:hAnsi="Times New Roman" w:cs="Times New Roman"/>
          <w:szCs w:val="24"/>
        </w:rPr>
        <w:t>s</w:t>
      </w:r>
      <w:r w:rsidR="003712CC" w:rsidRPr="006E077C">
        <w:rPr>
          <w:rFonts w:ascii="Times New Roman" w:eastAsia="Times New Roman" w:hAnsi="Times New Roman" w:cs="Times New Roman"/>
          <w:szCs w:val="24"/>
        </w:rPr>
        <w:t xml:space="preserve"> e sobre produtos industrializados. Por óbvio, a urgência das situações faz com que se afaste, nos referidos casos, o princípio da anterioridade tributária, que impediria </w:t>
      </w:r>
      <w:r w:rsidR="009B4079" w:rsidRPr="006E077C">
        <w:rPr>
          <w:rFonts w:ascii="Times New Roman" w:eastAsia="Times New Roman" w:hAnsi="Times New Roman" w:cs="Times New Roman"/>
          <w:szCs w:val="24"/>
        </w:rPr>
        <w:t xml:space="preserve">o atingimento dos resultados necessários para o equilíbrio das relações de mercado e, no caso em questão, para </w:t>
      </w:r>
      <w:r w:rsidR="009B4079" w:rsidRPr="006E077C">
        <w:rPr>
          <w:rFonts w:ascii="Times New Roman" w:eastAsia="Times New Roman" w:hAnsi="Times New Roman" w:cs="Times New Roman"/>
          <w:szCs w:val="24"/>
        </w:rPr>
        <w:lastRenderedPageBreak/>
        <w:t>fins de melhoria no meio ambiente, com o encarecimento da energia proveniente de fontes não renováveis.</w:t>
      </w:r>
      <w:r w:rsidR="003712CC" w:rsidRPr="006E077C">
        <w:rPr>
          <w:rFonts w:ascii="Times New Roman" w:eastAsia="Times New Roman" w:hAnsi="Times New Roman" w:cs="Times New Roman"/>
          <w:szCs w:val="24"/>
        </w:rPr>
        <w:t xml:space="preserve">  </w:t>
      </w:r>
      <w:r w:rsidR="00A364CF" w:rsidRPr="006E077C">
        <w:rPr>
          <w:rFonts w:ascii="Times New Roman" w:eastAsia="Times New Roman" w:hAnsi="Times New Roman" w:cs="Times New Roman"/>
          <w:szCs w:val="24"/>
        </w:rPr>
        <w:t>(</w:t>
      </w:r>
      <w:r w:rsidR="00DA7580" w:rsidRPr="006E077C">
        <w:rPr>
          <w:rFonts w:ascii="Times New Roman" w:eastAsia="Times New Roman" w:hAnsi="Times New Roman" w:cs="Times New Roman"/>
          <w:szCs w:val="24"/>
        </w:rPr>
        <w:t>CALIENDO e CAVALCANTE</w:t>
      </w:r>
      <w:r w:rsidR="001B033B" w:rsidRPr="006E077C">
        <w:rPr>
          <w:rFonts w:ascii="Times New Roman" w:eastAsia="Times New Roman" w:hAnsi="Times New Roman" w:cs="Times New Roman"/>
          <w:szCs w:val="24"/>
        </w:rPr>
        <w:t xml:space="preserve">, </w:t>
      </w:r>
      <w:r w:rsidR="0036156E" w:rsidRPr="006E077C">
        <w:rPr>
          <w:rFonts w:ascii="Times New Roman" w:eastAsia="Times New Roman" w:hAnsi="Times New Roman" w:cs="Times New Roman"/>
          <w:szCs w:val="24"/>
        </w:rPr>
        <w:t>2016</w:t>
      </w:r>
      <w:r w:rsidR="00DA7580" w:rsidRPr="006E077C">
        <w:rPr>
          <w:rFonts w:ascii="Times New Roman" w:eastAsia="Times New Roman" w:hAnsi="Times New Roman" w:cs="Times New Roman"/>
          <w:szCs w:val="24"/>
        </w:rPr>
        <w:t xml:space="preserve">, p. </w:t>
      </w:r>
      <w:r w:rsidR="0041242A" w:rsidRPr="006E077C">
        <w:rPr>
          <w:rFonts w:ascii="Times New Roman" w:eastAsia="Times New Roman" w:hAnsi="Times New Roman" w:cs="Times New Roman"/>
          <w:szCs w:val="24"/>
        </w:rPr>
        <w:t>29)</w:t>
      </w:r>
      <w:r w:rsidR="00E843C4" w:rsidRPr="006E077C">
        <w:rPr>
          <w:rFonts w:ascii="Times New Roman" w:eastAsia="Times New Roman" w:hAnsi="Times New Roman" w:cs="Times New Roman"/>
          <w:szCs w:val="24"/>
        </w:rPr>
        <w:t xml:space="preserve"> Assim, a extrafiscalidade busca fomentar ou inibir determinado comportamento por meio da concessão de isenções e incentivos fiscais, ou, de outro lado, por alíquotas proibitivas, em caso de necessidade de abastecimento interno quando os bens são comumente exportados.</w:t>
      </w:r>
      <w:r w:rsidR="00094410" w:rsidRPr="006E077C">
        <w:rPr>
          <w:rFonts w:ascii="Times New Roman" w:eastAsia="Times New Roman" w:hAnsi="Times New Roman" w:cs="Times New Roman"/>
          <w:szCs w:val="24"/>
        </w:rPr>
        <w:t xml:space="preserve"> (</w:t>
      </w:r>
      <w:r w:rsidR="00DA7580" w:rsidRPr="006E077C">
        <w:rPr>
          <w:rFonts w:ascii="Times New Roman" w:eastAsia="Times New Roman" w:hAnsi="Times New Roman" w:cs="Times New Roman"/>
          <w:szCs w:val="24"/>
        </w:rPr>
        <w:t>MEIRELLES</w:t>
      </w:r>
      <w:r w:rsidR="00094410" w:rsidRPr="006E077C">
        <w:rPr>
          <w:rFonts w:ascii="Times New Roman" w:eastAsia="Times New Roman" w:hAnsi="Times New Roman" w:cs="Times New Roman"/>
          <w:szCs w:val="24"/>
        </w:rPr>
        <w:t>, 2004</w:t>
      </w:r>
      <w:r w:rsidR="00B63053" w:rsidRPr="006E077C">
        <w:rPr>
          <w:rFonts w:ascii="Times New Roman" w:eastAsia="Times New Roman" w:hAnsi="Times New Roman" w:cs="Times New Roman"/>
          <w:szCs w:val="24"/>
        </w:rPr>
        <w:t>, p. 130</w:t>
      </w:r>
      <w:r w:rsidR="00094410" w:rsidRPr="006E077C">
        <w:rPr>
          <w:rFonts w:ascii="Times New Roman" w:eastAsia="Times New Roman" w:hAnsi="Times New Roman" w:cs="Times New Roman"/>
          <w:szCs w:val="24"/>
        </w:rPr>
        <w:t>)</w:t>
      </w:r>
    </w:p>
    <w:p w14:paraId="59AABFEF" w14:textId="04BF5F10" w:rsidR="002E488C" w:rsidRPr="006E077C" w:rsidRDefault="002E488C"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C34E2B" w:rsidRPr="006E077C">
        <w:rPr>
          <w:rFonts w:ascii="Times New Roman" w:eastAsia="Times New Roman" w:hAnsi="Times New Roman" w:cs="Times New Roman"/>
          <w:szCs w:val="24"/>
        </w:rPr>
        <w:t xml:space="preserve"> </w:t>
      </w:r>
      <w:r w:rsidR="005728BF" w:rsidRPr="006E077C">
        <w:rPr>
          <w:rFonts w:ascii="Times New Roman" w:eastAsia="Times New Roman" w:hAnsi="Times New Roman" w:cs="Times New Roman"/>
          <w:szCs w:val="24"/>
        </w:rPr>
        <w:t>Uma</w:t>
      </w:r>
      <w:r w:rsidRPr="006E077C">
        <w:rPr>
          <w:rFonts w:ascii="Times New Roman" w:eastAsia="Times New Roman" w:hAnsi="Times New Roman" w:cs="Times New Roman"/>
          <w:szCs w:val="24"/>
        </w:rPr>
        <w:t xml:space="preserve"> </w:t>
      </w:r>
      <w:r w:rsidR="005728BF" w:rsidRPr="006E077C">
        <w:rPr>
          <w:rFonts w:ascii="Times New Roman" w:eastAsia="Times New Roman" w:hAnsi="Times New Roman" w:cs="Times New Roman"/>
          <w:szCs w:val="24"/>
        </w:rPr>
        <w:t xml:space="preserve">proposta seria a </w:t>
      </w:r>
      <w:r w:rsidRPr="006E077C">
        <w:rPr>
          <w:rFonts w:ascii="Times New Roman" w:eastAsia="Times New Roman" w:hAnsi="Times New Roman" w:cs="Times New Roman"/>
          <w:szCs w:val="24"/>
        </w:rPr>
        <w:t xml:space="preserve">redução ou isenção nos tributos relativos à importação de células FV e insumos </w:t>
      </w:r>
      <w:r w:rsidR="00B268CA" w:rsidRPr="006E077C">
        <w:rPr>
          <w:rFonts w:ascii="Times New Roman" w:eastAsia="Times New Roman" w:hAnsi="Times New Roman" w:cs="Times New Roman"/>
          <w:szCs w:val="24"/>
        </w:rPr>
        <w:t>para que fosse realizada a produção dos módulos fotovoltaicos no Brasil</w:t>
      </w:r>
      <w:r w:rsidR="008D7942" w:rsidRPr="006E077C">
        <w:rPr>
          <w:rFonts w:ascii="Times New Roman" w:eastAsia="Times New Roman" w:hAnsi="Times New Roman" w:cs="Times New Roman"/>
          <w:szCs w:val="24"/>
        </w:rPr>
        <w:t xml:space="preserve">. Referidos impostos que incidem sobre as células e insumos são: II, IPI, PIS/PASEP, COFINS, ICMS, AFRMM; com a redução ou isenção das alíquotas o fomento da comercialização dos módulos nacionais seria automático em razão do preço mais acessível. </w:t>
      </w:r>
    </w:p>
    <w:p w14:paraId="4E9BEEC5" w14:textId="77777777" w:rsidR="00007F80" w:rsidRPr="006E077C" w:rsidRDefault="008D7942" w:rsidP="00007F80">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D93988" w:rsidRPr="006E077C">
        <w:rPr>
          <w:rFonts w:ascii="Times New Roman" w:eastAsia="Times New Roman" w:hAnsi="Times New Roman" w:cs="Times New Roman"/>
          <w:szCs w:val="24"/>
        </w:rPr>
        <w:t>A supracitada “proposta tributaria”, além da complexidade política, envolve também a questão da arrecadação perdida com tal isenção. Para isso, a solução pode ser alcançada na majoração das alíquotas referentes à importação de</w:t>
      </w:r>
      <w:r w:rsidR="00D217AD" w:rsidRPr="006E077C">
        <w:rPr>
          <w:rFonts w:ascii="Times New Roman" w:eastAsia="Times New Roman" w:hAnsi="Times New Roman" w:cs="Times New Roman"/>
          <w:szCs w:val="24"/>
        </w:rPr>
        <w:t xml:space="preserve"> módulos fo</w:t>
      </w:r>
      <w:r w:rsidR="003C5825" w:rsidRPr="006E077C">
        <w:rPr>
          <w:rFonts w:ascii="Times New Roman" w:eastAsia="Times New Roman" w:hAnsi="Times New Roman" w:cs="Times New Roman"/>
          <w:szCs w:val="24"/>
        </w:rPr>
        <w:t>tovoltaicos prontos.</w:t>
      </w:r>
      <w:r w:rsidR="00007F80" w:rsidRPr="006E077C">
        <w:rPr>
          <w:rFonts w:ascii="Times New Roman" w:eastAsia="Times New Roman" w:hAnsi="Times New Roman" w:cs="Times New Roman"/>
          <w:szCs w:val="24"/>
        </w:rPr>
        <w:t xml:space="preserve"> </w:t>
      </w:r>
    </w:p>
    <w:p w14:paraId="502EE6BE" w14:textId="5C416D9E" w:rsidR="00B268CA" w:rsidRPr="006E077C" w:rsidRDefault="00007F80" w:rsidP="00007F80">
      <w:pPr>
        <w:spacing w:line="360" w:lineRule="auto"/>
        <w:jc w:val="both"/>
        <w:rPr>
          <w:rFonts w:ascii="Times New Roman" w:eastAsia="Times New Roman" w:hAnsi="Times New Roman" w:cs="Times New Roman"/>
          <w:b/>
          <w:sz w:val="20"/>
          <w:szCs w:val="20"/>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 xml:space="preserve">Essa proposta fomenta o mercado interno com painéis fotovoltaicos enquanto apresenta uma solução possível de se alcançar. Alternativamente, a majoração das alíquotas de geração de energia por combustíveis fósseis apresentaria uma resistência política muito maior do que o proposto no presente trabalho. </w:t>
      </w:r>
      <w:r w:rsidRPr="00044D54">
        <w:rPr>
          <w:rFonts w:ascii="Times New Roman" w:eastAsia="Times New Roman" w:hAnsi="Times New Roman" w:cs="Times New Roman"/>
          <w:szCs w:val="24"/>
        </w:rPr>
        <w:t>(VILELA, 2020, p. 147)</w:t>
      </w:r>
      <w:r w:rsidRPr="00044D54">
        <w:rPr>
          <w:rFonts w:ascii="Times New Roman" w:eastAsia="Times New Roman" w:hAnsi="Times New Roman" w:cs="Times New Roman"/>
          <w:szCs w:val="24"/>
        </w:rPr>
        <w:tab/>
      </w:r>
    </w:p>
    <w:p w14:paraId="5828A196" w14:textId="1092B65F" w:rsidR="00542E66" w:rsidRPr="00AA64EC" w:rsidRDefault="00542E66"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b/>
          <w:sz w:val="20"/>
          <w:szCs w:val="20"/>
          <w:vertAlign w:val="superscript"/>
        </w:rPr>
        <w:tab/>
      </w:r>
      <w:r w:rsidRPr="006E077C">
        <w:rPr>
          <w:rFonts w:ascii="Times New Roman" w:eastAsia="Times New Roman" w:hAnsi="Times New Roman" w:cs="Times New Roman"/>
          <w:b/>
          <w:sz w:val="20"/>
          <w:szCs w:val="20"/>
          <w:vertAlign w:val="superscript"/>
        </w:rPr>
        <w:tab/>
      </w:r>
      <w:r w:rsidRPr="00AA64EC">
        <w:rPr>
          <w:rFonts w:ascii="Times New Roman" w:eastAsia="Times New Roman" w:hAnsi="Times New Roman" w:cs="Times New Roman"/>
          <w:szCs w:val="24"/>
        </w:rPr>
        <w:t xml:space="preserve">Dentre os tributos mencionados, o IPI (imposto sobre produtos industrializados), possui maior relevância como instrumento de proteção ambiental e no que tange a extrafiscalidade. Isso ocorre em razão </w:t>
      </w:r>
      <w:r w:rsidR="00672A1B" w:rsidRPr="00AA64EC">
        <w:rPr>
          <w:rFonts w:ascii="Times New Roman" w:eastAsia="Times New Roman" w:hAnsi="Times New Roman" w:cs="Times New Roman"/>
          <w:szCs w:val="24"/>
        </w:rPr>
        <w:t>de sua incidência</w:t>
      </w:r>
      <w:r w:rsidRPr="00AA64EC">
        <w:rPr>
          <w:rFonts w:ascii="Times New Roman" w:eastAsia="Times New Roman" w:hAnsi="Times New Roman" w:cs="Times New Roman"/>
          <w:szCs w:val="24"/>
        </w:rPr>
        <w:t xml:space="preserve"> </w:t>
      </w:r>
      <w:r w:rsidR="00E90725" w:rsidRPr="00AA64EC">
        <w:rPr>
          <w:rFonts w:ascii="Times New Roman" w:eastAsia="Times New Roman" w:hAnsi="Times New Roman" w:cs="Times New Roman"/>
          <w:szCs w:val="24"/>
        </w:rPr>
        <w:t>sobre a maioria dos produtos</w:t>
      </w:r>
      <w:r w:rsidR="000F4BDC" w:rsidRPr="00AA64EC">
        <w:rPr>
          <w:rFonts w:ascii="Times New Roman" w:eastAsia="Times New Roman" w:hAnsi="Times New Roman" w:cs="Times New Roman"/>
          <w:szCs w:val="24"/>
        </w:rPr>
        <w:t xml:space="preserve">, lembrando que </w:t>
      </w:r>
      <w:r w:rsidR="00E90725" w:rsidRPr="00AA64EC">
        <w:rPr>
          <w:rFonts w:ascii="Times New Roman" w:eastAsia="Times New Roman" w:hAnsi="Times New Roman" w:cs="Times New Roman"/>
          <w:szCs w:val="24"/>
        </w:rPr>
        <w:t xml:space="preserve">o princípio </w:t>
      </w:r>
      <w:r w:rsidRPr="00AA64EC">
        <w:rPr>
          <w:rFonts w:ascii="Times New Roman" w:eastAsia="Times New Roman" w:hAnsi="Times New Roman" w:cs="Times New Roman"/>
          <w:szCs w:val="24"/>
        </w:rPr>
        <w:t xml:space="preserve">seletividade permite </w:t>
      </w:r>
      <w:r w:rsidR="000F4BDC" w:rsidRPr="00AA64EC">
        <w:rPr>
          <w:rFonts w:ascii="Times New Roman" w:eastAsia="Times New Roman" w:hAnsi="Times New Roman" w:cs="Times New Roman"/>
          <w:szCs w:val="24"/>
        </w:rPr>
        <w:t xml:space="preserve">que se </w:t>
      </w:r>
      <w:r w:rsidRPr="00AA64EC">
        <w:rPr>
          <w:rFonts w:ascii="Times New Roman" w:eastAsia="Times New Roman" w:hAnsi="Times New Roman" w:cs="Times New Roman"/>
          <w:szCs w:val="24"/>
        </w:rPr>
        <w:t>fix</w:t>
      </w:r>
      <w:r w:rsidR="000F4BDC" w:rsidRPr="00AA64EC">
        <w:rPr>
          <w:rFonts w:ascii="Times New Roman" w:eastAsia="Times New Roman" w:hAnsi="Times New Roman" w:cs="Times New Roman"/>
          <w:szCs w:val="24"/>
        </w:rPr>
        <w:t>em</w:t>
      </w:r>
      <w:r w:rsidRPr="00AA64EC">
        <w:rPr>
          <w:rFonts w:ascii="Times New Roman" w:eastAsia="Times New Roman" w:hAnsi="Times New Roman" w:cs="Times New Roman"/>
          <w:szCs w:val="24"/>
        </w:rPr>
        <w:t xml:space="preserve"> alíquotas de acordo com </w:t>
      </w:r>
      <w:r w:rsidR="000F4BDC" w:rsidRPr="00AA64EC">
        <w:rPr>
          <w:rFonts w:ascii="Times New Roman" w:eastAsia="Times New Roman" w:hAnsi="Times New Roman" w:cs="Times New Roman"/>
          <w:szCs w:val="24"/>
        </w:rPr>
        <w:t>a essencialidade d</w:t>
      </w:r>
      <w:r w:rsidRPr="00AA64EC">
        <w:rPr>
          <w:rFonts w:ascii="Times New Roman" w:eastAsia="Times New Roman" w:hAnsi="Times New Roman" w:cs="Times New Roman"/>
          <w:szCs w:val="24"/>
        </w:rPr>
        <w:t xml:space="preserve">o bem. </w:t>
      </w:r>
    </w:p>
    <w:p w14:paraId="4D9EE527" w14:textId="6C9B3885" w:rsidR="001F5985" w:rsidRPr="00AA64EC" w:rsidRDefault="00932C1B" w:rsidP="008069A4">
      <w:pPr>
        <w:spacing w:line="360" w:lineRule="auto"/>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Pr="00AA64EC">
        <w:rPr>
          <w:rFonts w:ascii="Times New Roman" w:eastAsia="Times New Roman" w:hAnsi="Times New Roman" w:cs="Times New Roman"/>
          <w:szCs w:val="24"/>
        </w:rPr>
        <w:tab/>
        <w:t xml:space="preserve">No que tange </w:t>
      </w:r>
      <w:r w:rsidR="00007F80" w:rsidRPr="00AA64EC">
        <w:rPr>
          <w:rFonts w:ascii="Times New Roman" w:eastAsia="Times New Roman" w:hAnsi="Times New Roman" w:cs="Times New Roman"/>
          <w:szCs w:val="24"/>
        </w:rPr>
        <w:t xml:space="preserve">o IPI ecológico, a extrafiscalidade inerente ao imposto pode estimular o desenvolvimento de produtos ecologicamente sustentáveis, </w:t>
      </w:r>
      <w:r w:rsidRPr="00AA64EC">
        <w:rPr>
          <w:rFonts w:ascii="Times New Roman" w:eastAsia="Times New Roman" w:hAnsi="Times New Roman" w:cs="Times New Roman"/>
          <w:szCs w:val="24"/>
        </w:rPr>
        <w:t xml:space="preserve">através da </w:t>
      </w:r>
      <w:r w:rsidR="00007F80" w:rsidRPr="00AA64EC">
        <w:rPr>
          <w:rFonts w:ascii="Times New Roman" w:eastAsia="Times New Roman" w:hAnsi="Times New Roman" w:cs="Times New Roman"/>
          <w:szCs w:val="24"/>
        </w:rPr>
        <w:t>redução de alíquotas ou até mesmo isenções.</w:t>
      </w:r>
    </w:p>
    <w:p w14:paraId="78B20019" w14:textId="3AAFE76C" w:rsidR="001F5985" w:rsidRPr="00AA64EC" w:rsidRDefault="001F5985" w:rsidP="008069A4">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Pr="00AA64EC">
        <w:rPr>
          <w:rFonts w:ascii="Times New Roman" w:eastAsia="Times New Roman" w:hAnsi="Times New Roman" w:cs="Times New Roman"/>
          <w:szCs w:val="24"/>
        </w:rPr>
        <w:t xml:space="preserve">Em 2016, como consequência da reforma tributária alemã, </w:t>
      </w:r>
      <w:r w:rsidR="00007F80" w:rsidRPr="00AA64EC">
        <w:rPr>
          <w:rFonts w:ascii="Times New Roman" w:eastAsia="Times New Roman" w:hAnsi="Times New Roman" w:cs="Times New Roman"/>
          <w:szCs w:val="24"/>
        </w:rPr>
        <w:t>a A</w:t>
      </w:r>
      <w:r w:rsidRPr="00AA64EC">
        <w:rPr>
          <w:rFonts w:ascii="Times New Roman" w:eastAsia="Times New Roman" w:hAnsi="Times New Roman" w:cs="Times New Roman"/>
          <w:szCs w:val="24"/>
        </w:rPr>
        <w:t>lemanha atingiu um marco histórico quando a geração de energia vinda de fontes renováveis chegou a 87% da energia necessária para fornecer aos consumidores. (MARTON, 2016.)</w:t>
      </w:r>
    </w:p>
    <w:p w14:paraId="2628E694" w14:textId="007E439A" w:rsidR="00007F80" w:rsidRPr="006E077C" w:rsidRDefault="001F5985" w:rsidP="008069A4">
      <w:pPr>
        <w:spacing w:line="360" w:lineRule="auto"/>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Pr="00AA64EC">
        <w:rPr>
          <w:rFonts w:ascii="Times New Roman" w:eastAsia="Times New Roman" w:hAnsi="Times New Roman" w:cs="Times New Roman"/>
          <w:szCs w:val="24"/>
        </w:rPr>
        <w:tab/>
        <w:t xml:space="preserve"> É importante que o Estado implemente tributos com </w:t>
      </w:r>
      <w:r w:rsidRPr="006E077C">
        <w:rPr>
          <w:rFonts w:ascii="Times New Roman" w:eastAsia="Times New Roman" w:hAnsi="Times New Roman" w:cs="Times New Roman"/>
          <w:szCs w:val="24"/>
        </w:rPr>
        <w:t>caráter ambiental como foi feito na supracitada reforma, gerada em decorrência da preocupação estatal na promoção da tributação ambiental.</w:t>
      </w:r>
    </w:p>
    <w:p w14:paraId="3265CB98" w14:textId="4087B9B4" w:rsidR="001F5985" w:rsidRPr="006E077C" w:rsidRDefault="001F5985" w:rsidP="008069A4">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1F542E" w:rsidRPr="006E077C">
        <w:rPr>
          <w:rFonts w:ascii="Times New Roman" w:eastAsia="Times New Roman" w:hAnsi="Times New Roman" w:cs="Times New Roman"/>
          <w:szCs w:val="24"/>
        </w:rPr>
        <w:t>Além disso,</w:t>
      </w:r>
      <w:r w:rsidRPr="006E077C">
        <w:rPr>
          <w:rFonts w:ascii="Times New Roman" w:eastAsia="Times New Roman" w:hAnsi="Times New Roman" w:cs="Times New Roman"/>
          <w:szCs w:val="24"/>
        </w:rPr>
        <w:t xml:space="preserve"> o imposto ecológico acerca da energia pretende estimular, meios de transporte coletivos, automóveis </w:t>
      </w:r>
      <w:r w:rsidR="001F542E" w:rsidRPr="006E077C">
        <w:rPr>
          <w:rFonts w:ascii="Times New Roman" w:eastAsia="Times New Roman" w:hAnsi="Times New Roman" w:cs="Times New Roman"/>
          <w:szCs w:val="24"/>
        </w:rPr>
        <w:t>a base de</w:t>
      </w:r>
      <w:r w:rsidRPr="006E077C">
        <w:rPr>
          <w:rFonts w:ascii="Times New Roman" w:eastAsia="Times New Roman" w:hAnsi="Times New Roman" w:cs="Times New Roman"/>
          <w:szCs w:val="24"/>
        </w:rPr>
        <w:t xml:space="preserve"> </w:t>
      </w:r>
      <w:r w:rsidR="001F542E" w:rsidRPr="006E077C">
        <w:rPr>
          <w:rFonts w:ascii="Times New Roman" w:eastAsia="Times New Roman" w:hAnsi="Times New Roman" w:cs="Times New Roman"/>
          <w:szCs w:val="24"/>
        </w:rPr>
        <w:t>gás</w:t>
      </w:r>
      <w:r w:rsidRPr="006E077C">
        <w:rPr>
          <w:rFonts w:ascii="Times New Roman" w:eastAsia="Times New Roman" w:hAnsi="Times New Roman" w:cs="Times New Roman"/>
          <w:szCs w:val="24"/>
        </w:rPr>
        <w:t xml:space="preserve"> natural ou que consumam menos combustível, buscando portanto, através dessa reforma tributária, </w:t>
      </w:r>
      <w:r w:rsidR="001F542E" w:rsidRPr="006E077C">
        <w:rPr>
          <w:rFonts w:ascii="Times New Roman" w:eastAsia="Times New Roman" w:hAnsi="Times New Roman" w:cs="Times New Roman"/>
          <w:szCs w:val="24"/>
        </w:rPr>
        <w:t xml:space="preserve">um menor </w:t>
      </w:r>
      <w:r w:rsidRPr="006E077C">
        <w:rPr>
          <w:rFonts w:ascii="Times New Roman" w:eastAsia="Times New Roman" w:hAnsi="Times New Roman" w:cs="Times New Roman"/>
          <w:szCs w:val="24"/>
        </w:rPr>
        <w:t>consumo de energia. (</w:t>
      </w:r>
      <w:r w:rsidR="0002383E" w:rsidRPr="006E077C">
        <w:rPr>
          <w:rFonts w:ascii="Times New Roman" w:eastAsia="Times New Roman" w:hAnsi="Times New Roman" w:cs="Times New Roman"/>
          <w:szCs w:val="24"/>
        </w:rPr>
        <w:t>PEREIRA; DE MOURA, 2020 p. 16</w:t>
      </w:r>
      <w:r w:rsidRPr="006E077C">
        <w:rPr>
          <w:rFonts w:ascii="Times New Roman" w:eastAsia="Times New Roman" w:hAnsi="Times New Roman" w:cs="Times New Roman"/>
          <w:szCs w:val="24"/>
        </w:rPr>
        <w:t>)</w:t>
      </w:r>
    </w:p>
    <w:p w14:paraId="7F2FF239" w14:textId="77777777" w:rsidR="0086029A" w:rsidRPr="006E077C" w:rsidRDefault="0086029A" w:rsidP="008069A4">
      <w:pPr>
        <w:spacing w:line="360" w:lineRule="auto"/>
        <w:jc w:val="both"/>
        <w:rPr>
          <w:rFonts w:ascii="Times New Roman" w:eastAsia="Times New Roman" w:hAnsi="Times New Roman" w:cs="Times New Roman"/>
          <w:szCs w:val="24"/>
        </w:rPr>
      </w:pPr>
    </w:p>
    <w:p w14:paraId="6D6A33AE" w14:textId="7A73BD67" w:rsidR="0002383E" w:rsidRPr="006E077C" w:rsidRDefault="0086029A" w:rsidP="00C34E2B">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 xml:space="preserve">3.2 – </w:t>
      </w:r>
      <w:r w:rsidR="00D217AD" w:rsidRPr="006E077C">
        <w:rPr>
          <w:rFonts w:ascii="Times New Roman" w:eastAsia="Times New Roman" w:hAnsi="Times New Roman" w:cs="Times New Roman"/>
          <w:b/>
          <w:sz w:val="28"/>
          <w:szCs w:val="28"/>
        </w:rPr>
        <w:t>A Atuação Internacional em Prol d</w:t>
      </w:r>
      <w:r w:rsidR="006F5AAA" w:rsidRPr="006E077C">
        <w:rPr>
          <w:rFonts w:ascii="Times New Roman" w:eastAsia="Times New Roman" w:hAnsi="Times New Roman" w:cs="Times New Roman"/>
          <w:b/>
          <w:sz w:val="28"/>
          <w:szCs w:val="28"/>
        </w:rPr>
        <w:t>a Sustentabilidade</w:t>
      </w:r>
      <w:r w:rsidR="00D217AD" w:rsidRPr="006E077C">
        <w:rPr>
          <w:rFonts w:ascii="Times New Roman" w:eastAsia="Times New Roman" w:hAnsi="Times New Roman" w:cs="Times New Roman"/>
          <w:b/>
          <w:sz w:val="28"/>
          <w:szCs w:val="28"/>
        </w:rPr>
        <w:t xml:space="preserve"> </w:t>
      </w:r>
    </w:p>
    <w:p w14:paraId="3E23EEC6" w14:textId="628D4E7D" w:rsidR="00424733" w:rsidRPr="006E077C" w:rsidRDefault="00D217AD" w:rsidP="00C34E2B">
      <w:pPr>
        <w:spacing w:line="360" w:lineRule="auto"/>
        <w:jc w:val="both"/>
        <w:rPr>
          <w:rFonts w:ascii="Times New Roman" w:eastAsia="Times New Roman" w:hAnsi="Times New Roman" w:cs="Times New Roman"/>
          <w:b/>
          <w:sz w:val="20"/>
          <w:szCs w:val="20"/>
          <w:vertAlign w:val="superscript"/>
        </w:rPr>
      </w:pP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szCs w:val="24"/>
        </w:rPr>
        <w:t xml:space="preserve">Os Estados não se limitam a atuar estimulando o setor de pesquisa e desenvolvimento (P&amp;D) por meio de empréstimos, subvenções (de natureza não reembolsável), incentivos fiscais e criação de agências governamentais de pesquisa. A maioria das nações, em especial as que logo assimilaram o papel estratégico que o Estado exerce nos sistemas de inovação, utilizam seu poder de compra para induzir o surgimento ou o aperfeiçoamento de novas tecnologias. </w:t>
      </w:r>
      <w:r w:rsidR="005D2CF5" w:rsidRPr="006E077C">
        <w:rPr>
          <w:rFonts w:ascii="Times New Roman" w:eastAsia="Times New Roman" w:hAnsi="Times New Roman" w:cs="Times New Roman"/>
          <w:szCs w:val="24"/>
        </w:rPr>
        <w:t>(</w:t>
      </w:r>
      <w:r w:rsidR="00B37460" w:rsidRPr="006E077C">
        <w:rPr>
          <w:rFonts w:ascii="Times New Roman" w:eastAsia="Times New Roman" w:hAnsi="Times New Roman" w:cs="Times New Roman"/>
          <w:szCs w:val="24"/>
        </w:rPr>
        <w:t>BARBOSA</w:t>
      </w:r>
      <w:r w:rsidR="005D2CF5" w:rsidRPr="006E077C">
        <w:rPr>
          <w:rFonts w:ascii="Times New Roman" w:eastAsia="Times New Roman" w:hAnsi="Times New Roman" w:cs="Times New Roman"/>
          <w:szCs w:val="24"/>
        </w:rPr>
        <w:t>, 2015</w:t>
      </w:r>
      <w:r w:rsidR="00B37460" w:rsidRPr="006E077C">
        <w:rPr>
          <w:rFonts w:ascii="Times New Roman" w:eastAsia="Times New Roman" w:hAnsi="Times New Roman" w:cs="Times New Roman"/>
          <w:szCs w:val="24"/>
        </w:rPr>
        <w:t xml:space="preserve">, p. </w:t>
      </w:r>
      <w:r w:rsidR="00AE6E29" w:rsidRPr="006E077C">
        <w:rPr>
          <w:rFonts w:ascii="Times New Roman" w:eastAsia="Times New Roman" w:hAnsi="Times New Roman" w:cs="Times New Roman"/>
          <w:szCs w:val="24"/>
        </w:rPr>
        <w:t>2)</w:t>
      </w:r>
    </w:p>
    <w:p w14:paraId="62B24D89" w14:textId="35AA23F0" w:rsidR="00337767" w:rsidRPr="006E077C" w:rsidRDefault="00337767" w:rsidP="00C34E2B">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Com isso, é imperativo que o Estado atue como investidor estimulador</w:t>
      </w:r>
      <w:r w:rsidR="00641CB7" w:rsidRPr="006E077C">
        <w:rPr>
          <w:rFonts w:ascii="Times New Roman" w:eastAsia="Times New Roman" w:hAnsi="Times New Roman" w:cs="Times New Roman"/>
          <w:szCs w:val="24"/>
        </w:rPr>
        <w:t xml:space="preserve"> da</w:t>
      </w:r>
      <w:r w:rsidRPr="006E077C">
        <w:rPr>
          <w:rFonts w:ascii="Times New Roman" w:eastAsia="Times New Roman" w:hAnsi="Times New Roman" w:cs="Times New Roman"/>
          <w:szCs w:val="24"/>
        </w:rPr>
        <w:t xml:space="preserve"> geração de energia sustentável, com enfoque para a energia solar para efeitos do presente trabalho. </w:t>
      </w:r>
    </w:p>
    <w:p w14:paraId="2B3B3244" w14:textId="21A06BA0" w:rsidR="00424733" w:rsidRPr="00AA64EC" w:rsidRDefault="00424733" w:rsidP="00C34E2B">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Pr="00AA64EC">
        <w:rPr>
          <w:rFonts w:ascii="Times New Roman" w:eastAsia="Times New Roman" w:hAnsi="Times New Roman" w:cs="Times New Roman"/>
          <w:szCs w:val="24"/>
        </w:rPr>
        <w:t xml:space="preserve">A partir de 1999 </w:t>
      </w:r>
      <w:r w:rsidR="00641CB7" w:rsidRPr="00AA64EC">
        <w:rPr>
          <w:rFonts w:ascii="Times New Roman" w:eastAsia="Times New Roman" w:hAnsi="Times New Roman" w:cs="Times New Roman"/>
          <w:szCs w:val="24"/>
        </w:rPr>
        <w:t>é possível notar</w:t>
      </w:r>
      <w:r w:rsidRPr="00AA64EC">
        <w:rPr>
          <w:rFonts w:ascii="Times New Roman" w:eastAsia="Times New Roman" w:hAnsi="Times New Roman" w:cs="Times New Roman"/>
          <w:szCs w:val="24"/>
        </w:rPr>
        <w:t xml:space="preserve"> um incremento no crescimento da geração de energia solar fotovoltaica, </w:t>
      </w:r>
      <w:r w:rsidR="00641CB7" w:rsidRPr="00AA64EC">
        <w:rPr>
          <w:rFonts w:ascii="Times New Roman" w:eastAsia="Times New Roman" w:hAnsi="Times New Roman" w:cs="Times New Roman"/>
          <w:szCs w:val="24"/>
        </w:rPr>
        <w:t>o que é facilitado</w:t>
      </w:r>
      <w:r w:rsidRPr="00AA64EC">
        <w:rPr>
          <w:rFonts w:ascii="Times New Roman" w:eastAsia="Times New Roman" w:hAnsi="Times New Roman" w:cs="Times New Roman"/>
          <w:szCs w:val="24"/>
        </w:rPr>
        <w:t xml:space="preserve"> pelos programas de incentivo, </w:t>
      </w:r>
      <w:r w:rsidR="00641CB7" w:rsidRPr="00AA64EC">
        <w:rPr>
          <w:rFonts w:ascii="Times New Roman" w:eastAsia="Times New Roman" w:hAnsi="Times New Roman" w:cs="Times New Roman"/>
          <w:szCs w:val="24"/>
        </w:rPr>
        <w:t>comuns em países como</w:t>
      </w:r>
      <w:r w:rsidRPr="00AA64EC">
        <w:rPr>
          <w:rFonts w:ascii="Times New Roman" w:eastAsia="Times New Roman" w:hAnsi="Times New Roman" w:cs="Times New Roman"/>
          <w:szCs w:val="24"/>
        </w:rPr>
        <w:t xml:space="preserve"> Alemanha, Espanha e Japão. </w:t>
      </w:r>
      <w:r w:rsidR="002C0763" w:rsidRPr="00AA64EC">
        <w:rPr>
          <w:rFonts w:ascii="Times New Roman" w:eastAsia="Times New Roman" w:hAnsi="Times New Roman" w:cs="Times New Roman"/>
          <w:szCs w:val="24"/>
        </w:rPr>
        <w:t xml:space="preserve">Além de auxiliar em ampliar a </w:t>
      </w:r>
      <w:r w:rsidRPr="00AA64EC">
        <w:rPr>
          <w:rFonts w:ascii="Times New Roman" w:eastAsia="Times New Roman" w:hAnsi="Times New Roman" w:cs="Times New Roman"/>
          <w:szCs w:val="24"/>
        </w:rPr>
        <w:t>geração de eletricidade por fontes renováveis</w:t>
      </w:r>
      <w:r w:rsidR="00641CB7" w:rsidRPr="00AA64EC">
        <w:rPr>
          <w:rFonts w:ascii="Times New Roman" w:eastAsia="Times New Roman" w:hAnsi="Times New Roman" w:cs="Times New Roman"/>
          <w:szCs w:val="24"/>
        </w:rPr>
        <w:t>,</w:t>
      </w:r>
      <w:r w:rsidRPr="00AA64EC">
        <w:rPr>
          <w:rFonts w:ascii="Times New Roman" w:eastAsia="Times New Roman" w:hAnsi="Times New Roman" w:cs="Times New Roman"/>
          <w:szCs w:val="24"/>
        </w:rPr>
        <w:t xml:space="preserve"> reduz a emissão de gases de efeito estufa. </w:t>
      </w:r>
      <w:r w:rsidR="00BF0C49" w:rsidRPr="00AA64EC">
        <w:rPr>
          <w:rFonts w:ascii="Times New Roman" w:eastAsia="Times New Roman" w:hAnsi="Times New Roman" w:cs="Times New Roman"/>
          <w:szCs w:val="24"/>
        </w:rPr>
        <w:t>(</w:t>
      </w:r>
      <w:r w:rsidR="00641CB7" w:rsidRPr="00AA64EC">
        <w:rPr>
          <w:rFonts w:ascii="Times New Roman" w:eastAsia="Times New Roman" w:hAnsi="Times New Roman" w:cs="Times New Roman"/>
          <w:szCs w:val="24"/>
        </w:rPr>
        <w:t>GOLDEMBERG</w:t>
      </w:r>
      <w:r w:rsidR="00BF0C49" w:rsidRPr="00AA64EC">
        <w:rPr>
          <w:rFonts w:ascii="Times New Roman" w:eastAsia="Times New Roman" w:hAnsi="Times New Roman" w:cs="Times New Roman"/>
          <w:szCs w:val="24"/>
        </w:rPr>
        <w:t>, 2010</w:t>
      </w:r>
      <w:r w:rsidR="00641CB7" w:rsidRPr="00AA64EC">
        <w:rPr>
          <w:rFonts w:ascii="Times New Roman" w:eastAsia="Times New Roman" w:hAnsi="Times New Roman" w:cs="Times New Roman"/>
          <w:szCs w:val="24"/>
        </w:rPr>
        <w:t xml:space="preserve">, p. </w:t>
      </w:r>
      <w:r w:rsidR="00E32956" w:rsidRPr="00AA64EC">
        <w:rPr>
          <w:rFonts w:ascii="Times New Roman" w:eastAsia="Times New Roman" w:hAnsi="Times New Roman" w:cs="Times New Roman"/>
          <w:szCs w:val="24"/>
        </w:rPr>
        <w:t>72)</w:t>
      </w:r>
    </w:p>
    <w:p w14:paraId="4DF07DB5" w14:textId="0958B22B" w:rsidR="005D2CF5" w:rsidRPr="00AA64EC" w:rsidRDefault="009D2E8F" w:rsidP="00C34E2B">
      <w:pPr>
        <w:spacing w:line="360" w:lineRule="auto"/>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Pr="00AA64EC">
        <w:rPr>
          <w:rFonts w:ascii="Times New Roman" w:eastAsia="Times New Roman" w:hAnsi="Times New Roman" w:cs="Times New Roman"/>
          <w:szCs w:val="24"/>
        </w:rPr>
        <w:tab/>
      </w:r>
      <w:r w:rsidR="00641CB7" w:rsidRPr="00AA64EC">
        <w:rPr>
          <w:rFonts w:ascii="Times New Roman" w:eastAsia="Times New Roman" w:hAnsi="Times New Roman" w:cs="Times New Roman"/>
          <w:szCs w:val="24"/>
        </w:rPr>
        <w:t xml:space="preserve">Uma </w:t>
      </w:r>
      <w:r w:rsidR="002C0763" w:rsidRPr="00AA64EC">
        <w:rPr>
          <w:rFonts w:ascii="Times New Roman" w:eastAsia="Times New Roman" w:hAnsi="Times New Roman" w:cs="Times New Roman"/>
          <w:szCs w:val="24"/>
        </w:rPr>
        <w:t xml:space="preserve">maneira de se </w:t>
      </w:r>
      <w:r w:rsidR="00641CB7" w:rsidRPr="00AA64EC">
        <w:rPr>
          <w:rFonts w:ascii="Times New Roman" w:eastAsia="Times New Roman" w:hAnsi="Times New Roman" w:cs="Times New Roman"/>
          <w:szCs w:val="24"/>
        </w:rPr>
        <w:t>incrementar o</w:t>
      </w:r>
      <w:r w:rsidR="005D2CF5" w:rsidRPr="00AA64EC">
        <w:rPr>
          <w:rFonts w:ascii="Times New Roman" w:eastAsia="Times New Roman" w:hAnsi="Times New Roman" w:cs="Times New Roman"/>
          <w:szCs w:val="24"/>
        </w:rPr>
        <w:t xml:space="preserve"> mercado de geração de energia</w:t>
      </w:r>
      <w:r w:rsidR="00641CB7" w:rsidRPr="00AA64EC">
        <w:rPr>
          <w:rFonts w:ascii="Times New Roman" w:eastAsia="Times New Roman" w:hAnsi="Times New Roman" w:cs="Times New Roman"/>
          <w:szCs w:val="24"/>
        </w:rPr>
        <w:t xml:space="preserve"> consiste na formalização de</w:t>
      </w:r>
      <w:r w:rsidR="002C0763" w:rsidRPr="00AA64EC">
        <w:rPr>
          <w:rFonts w:ascii="Times New Roman" w:eastAsia="Times New Roman" w:hAnsi="Times New Roman" w:cs="Times New Roman"/>
          <w:szCs w:val="24"/>
        </w:rPr>
        <w:t xml:space="preserve"> contratos que visem realizar </w:t>
      </w:r>
      <w:r w:rsidR="005D2CF5" w:rsidRPr="00AA64EC">
        <w:rPr>
          <w:rFonts w:ascii="Times New Roman" w:eastAsia="Times New Roman" w:hAnsi="Times New Roman" w:cs="Times New Roman"/>
          <w:szCs w:val="24"/>
        </w:rPr>
        <w:t>pesquisa e desenvolvimento (P&amp;D), envolvendo a solução de problemas e o aperfeiçoamento dos painéis fotovoltaicos acerca de sua eficiência.</w:t>
      </w:r>
    </w:p>
    <w:p w14:paraId="119A743E" w14:textId="4081A017" w:rsidR="0002383E" w:rsidRPr="00AA64EC" w:rsidRDefault="000362B7" w:rsidP="008069A4">
      <w:pPr>
        <w:spacing w:line="360" w:lineRule="auto"/>
        <w:jc w:val="both"/>
        <w:rPr>
          <w:rFonts w:ascii="Times New Roman" w:eastAsia="Times New Roman" w:hAnsi="Times New Roman" w:cs="Times New Roman"/>
          <w:szCs w:val="24"/>
        </w:rPr>
      </w:pPr>
      <w:r w:rsidRPr="00AA64EC">
        <w:rPr>
          <w:rFonts w:ascii="Times New Roman" w:eastAsia="Times New Roman" w:hAnsi="Times New Roman" w:cs="Times New Roman"/>
          <w:szCs w:val="24"/>
        </w:rPr>
        <w:tab/>
      </w:r>
      <w:r w:rsidRPr="00AA64EC">
        <w:rPr>
          <w:rFonts w:ascii="Times New Roman" w:eastAsia="Times New Roman" w:hAnsi="Times New Roman" w:cs="Times New Roman"/>
          <w:szCs w:val="24"/>
        </w:rPr>
        <w:tab/>
      </w:r>
    </w:p>
    <w:p w14:paraId="11460D56" w14:textId="77777777" w:rsidR="0002383E" w:rsidRPr="006E077C" w:rsidRDefault="00803BF7" w:rsidP="008069A4">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3</w:t>
      </w:r>
      <w:r w:rsidR="0086029A" w:rsidRPr="006E077C">
        <w:rPr>
          <w:rFonts w:ascii="Times New Roman" w:eastAsia="Times New Roman" w:hAnsi="Times New Roman" w:cs="Times New Roman"/>
          <w:b/>
          <w:sz w:val="28"/>
          <w:szCs w:val="28"/>
        </w:rPr>
        <w:t>.3</w:t>
      </w:r>
      <w:r w:rsidR="00F3729A" w:rsidRPr="006E077C">
        <w:rPr>
          <w:rFonts w:ascii="Times New Roman" w:eastAsia="Times New Roman" w:hAnsi="Times New Roman" w:cs="Times New Roman"/>
          <w:b/>
          <w:sz w:val="28"/>
          <w:szCs w:val="28"/>
        </w:rPr>
        <w:t xml:space="preserve"> – </w:t>
      </w:r>
      <w:r w:rsidRPr="006E077C">
        <w:rPr>
          <w:rFonts w:ascii="Times New Roman" w:eastAsia="Times New Roman" w:hAnsi="Times New Roman" w:cs="Times New Roman"/>
          <w:b/>
          <w:sz w:val="28"/>
          <w:szCs w:val="28"/>
        </w:rPr>
        <w:t>A</w:t>
      </w:r>
      <w:r w:rsidR="00830C4D" w:rsidRPr="006E077C">
        <w:rPr>
          <w:rFonts w:ascii="Times New Roman" w:eastAsia="Times New Roman" w:hAnsi="Times New Roman" w:cs="Times New Roman"/>
          <w:b/>
          <w:sz w:val="28"/>
          <w:szCs w:val="28"/>
        </w:rPr>
        <w:t xml:space="preserve"> Re</w:t>
      </w:r>
      <w:r w:rsidR="003803F7" w:rsidRPr="006E077C">
        <w:rPr>
          <w:rFonts w:ascii="Times New Roman" w:eastAsia="Times New Roman" w:hAnsi="Times New Roman" w:cs="Times New Roman"/>
          <w:b/>
          <w:sz w:val="28"/>
          <w:szCs w:val="28"/>
        </w:rPr>
        <w:t>solução Normativa 482/12 da ANEE</w:t>
      </w:r>
      <w:r w:rsidR="00830C4D" w:rsidRPr="006E077C">
        <w:rPr>
          <w:rFonts w:ascii="Times New Roman" w:eastAsia="Times New Roman" w:hAnsi="Times New Roman" w:cs="Times New Roman"/>
          <w:b/>
          <w:sz w:val="28"/>
          <w:szCs w:val="28"/>
        </w:rPr>
        <w:t xml:space="preserve">L </w:t>
      </w:r>
      <w:r w:rsidRPr="006E077C">
        <w:rPr>
          <w:rFonts w:ascii="Times New Roman" w:eastAsia="Times New Roman" w:hAnsi="Times New Roman" w:cs="Times New Roman"/>
          <w:b/>
          <w:sz w:val="28"/>
          <w:szCs w:val="28"/>
        </w:rPr>
        <w:t>e a Geração de Energia Distribuída (</w:t>
      </w:r>
      <w:r w:rsidRPr="006E077C">
        <w:rPr>
          <w:rFonts w:ascii="Times New Roman" w:eastAsia="Times New Roman" w:hAnsi="Times New Roman" w:cs="Times New Roman"/>
          <w:b/>
          <w:i/>
          <w:sz w:val="28"/>
          <w:szCs w:val="28"/>
        </w:rPr>
        <w:t>on-grid</w:t>
      </w:r>
      <w:r w:rsidRPr="006E077C">
        <w:rPr>
          <w:rFonts w:ascii="Times New Roman" w:eastAsia="Times New Roman" w:hAnsi="Times New Roman" w:cs="Times New Roman"/>
          <w:b/>
          <w:sz w:val="28"/>
          <w:szCs w:val="28"/>
        </w:rPr>
        <w:t xml:space="preserve">) </w:t>
      </w:r>
    </w:p>
    <w:p w14:paraId="24D57902" w14:textId="477A4873" w:rsidR="003D46BB" w:rsidRPr="006E077C" w:rsidRDefault="003D46BB"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b/>
          <w:sz w:val="28"/>
          <w:szCs w:val="28"/>
        </w:rPr>
        <w:tab/>
      </w:r>
      <w:r w:rsidRPr="006E077C">
        <w:rPr>
          <w:rFonts w:ascii="Times New Roman" w:eastAsia="Times New Roman" w:hAnsi="Times New Roman" w:cs="Times New Roman"/>
          <w:szCs w:val="24"/>
        </w:rPr>
        <w:t>Entende-se por energia distribuída a fonte geradora de energia elétrica que está conectada diretamente à rede de distribuição, sendo que tal energia será gerada perto ou no próprio local onde vai ser consumida.</w:t>
      </w:r>
    </w:p>
    <w:p w14:paraId="66948ACB" w14:textId="2815AF34" w:rsidR="003D46BB" w:rsidRPr="006E077C" w:rsidRDefault="003D46BB"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Pr="00AA64EC">
        <w:rPr>
          <w:rFonts w:ascii="Times New Roman" w:eastAsia="Times New Roman" w:hAnsi="Times New Roman" w:cs="Times New Roman"/>
          <w:szCs w:val="24"/>
        </w:rPr>
        <w:t xml:space="preserve">A Resolução Normativa 482 da ANEEL </w:t>
      </w:r>
      <w:r w:rsidR="00B5587E" w:rsidRPr="00AA64EC">
        <w:rPr>
          <w:rFonts w:ascii="Times New Roman" w:eastAsia="Times New Roman" w:hAnsi="Times New Roman" w:cs="Times New Roman"/>
          <w:szCs w:val="24"/>
        </w:rPr>
        <w:t>foi um marco n</w:t>
      </w:r>
      <w:r w:rsidRPr="00AA64EC">
        <w:rPr>
          <w:rFonts w:ascii="Times New Roman" w:eastAsia="Times New Roman" w:hAnsi="Times New Roman" w:cs="Times New Roman"/>
          <w:szCs w:val="24"/>
        </w:rPr>
        <w:t xml:space="preserve">a legislação brasileira no que </w:t>
      </w:r>
      <w:r w:rsidR="00B5587E" w:rsidRPr="00AA64EC">
        <w:rPr>
          <w:rFonts w:ascii="Times New Roman" w:eastAsia="Times New Roman" w:hAnsi="Times New Roman" w:cs="Times New Roman"/>
          <w:szCs w:val="24"/>
        </w:rPr>
        <w:t>diz respeito à</w:t>
      </w:r>
      <w:r w:rsidRPr="00AA64EC">
        <w:rPr>
          <w:rFonts w:ascii="Times New Roman" w:eastAsia="Times New Roman" w:hAnsi="Times New Roman" w:cs="Times New Roman"/>
          <w:szCs w:val="24"/>
        </w:rPr>
        <w:t xml:space="preserve"> geração de energia solar fotovoltaica. </w:t>
      </w:r>
      <w:r w:rsidR="00415189" w:rsidRPr="00AA64EC">
        <w:rPr>
          <w:rFonts w:ascii="Times New Roman" w:eastAsia="Times New Roman" w:hAnsi="Times New Roman" w:cs="Times New Roman"/>
          <w:szCs w:val="24"/>
        </w:rPr>
        <w:t xml:space="preserve">Dos mais relevantes pontos apresentados pela referida resolução normativa está a microgeração e minigeração de energia, ambas brilhantemente definidas nos incisos I e II do artigo 2º, </w:t>
      </w:r>
      <w:r w:rsidR="00415189" w:rsidRPr="00AA64EC">
        <w:rPr>
          <w:rFonts w:ascii="Times New Roman" w:eastAsia="Times New Roman" w:hAnsi="Times New Roman" w:cs="Times New Roman"/>
          <w:i/>
          <w:szCs w:val="24"/>
        </w:rPr>
        <w:t>in verbis</w:t>
      </w:r>
      <w:r w:rsidR="00415189" w:rsidRPr="00AA64EC">
        <w:rPr>
          <w:rFonts w:ascii="Times New Roman" w:eastAsia="Times New Roman" w:hAnsi="Times New Roman" w:cs="Times New Roman"/>
          <w:szCs w:val="24"/>
        </w:rPr>
        <w:t>:</w:t>
      </w:r>
    </w:p>
    <w:p w14:paraId="02C0F95F" w14:textId="77777777" w:rsidR="003A2F9C" w:rsidRPr="006E077C" w:rsidRDefault="003A2F9C" w:rsidP="008069A4">
      <w:pPr>
        <w:spacing w:line="360" w:lineRule="auto"/>
        <w:jc w:val="both"/>
        <w:rPr>
          <w:rFonts w:ascii="Times New Roman" w:eastAsia="Times New Roman" w:hAnsi="Times New Roman" w:cs="Times New Roman"/>
          <w:szCs w:val="24"/>
        </w:rPr>
      </w:pPr>
    </w:p>
    <w:p w14:paraId="5D61C460" w14:textId="0B2A4871" w:rsidR="00415189" w:rsidRPr="006E077C" w:rsidRDefault="00415189" w:rsidP="00415189">
      <w:pPr>
        <w:spacing w:line="360" w:lineRule="auto"/>
        <w:ind w:left="2124"/>
        <w:jc w:val="both"/>
        <w:rPr>
          <w:sz w:val="20"/>
          <w:szCs w:val="20"/>
        </w:rPr>
      </w:pPr>
      <w:r w:rsidRPr="006E077C">
        <w:rPr>
          <w:sz w:val="20"/>
          <w:szCs w:val="20"/>
        </w:rPr>
        <w:t>Art. 2º Para efeitos desta Resolução, ficam adotadas as seguintes definições:</w:t>
      </w:r>
    </w:p>
    <w:p w14:paraId="021999CE" w14:textId="77777777" w:rsidR="00415189" w:rsidRPr="006E077C" w:rsidRDefault="00415189" w:rsidP="00415189">
      <w:pPr>
        <w:spacing w:line="360" w:lineRule="auto"/>
        <w:ind w:left="2124"/>
        <w:jc w:val="both"/>
        <w:rPr>
          <w:sz w:val="20"/>
          <w:szCs w:val="20"/>
        </w:rPr>
      </w:pPr>
      <w:r w:rsidRPr="006E077C">
        <w:rPr>
          <w:sz w:val="20"/>
          <w:szCs w:val="20"/>
        </w:rPr>
        <w:t xml:space="preserve">I - microgeração distribuída: central geradora de energia elétrica, com potência instalada menor ou igual a 75 kW e que utilize cogeração qualificada, conforme regulamentação da ANEEL, ou fontes renováveis de energia elétrica, conectada na rede de distribuição por meio de instalações de unidades consumidoras; (Redação dada pela REN ANEEL 687, de 24.11.2015.) </w:t>
      </w:r>
    </w:p>
    <w:p w14:paraId="6ED13D24" w14:textId="10B2930B" w:rsidR="00415189" w:rsidRPr="006E077C" w:rsidRDefault="00415189" w:rsidP="00415189">
      <w:pPr>
        <w:spacing w:line="360" w:lineRule="auto"/>
        <w:ind w:left="2124"/>
        <w:jc w:val="both"/>
        <w:rPr>
          <w:rFonts w:ascii="Times New Roman" w:eastAsia="Times New Roman" w:hAnsi="Times New Roman" w:cs="Times New Roman"/>
          <w:sz w:val="20"/>
          <w:szCs w:val="20"/>
        </w:rPr>
      </w:pPr>
      <w:r w:rsidRPr="006E077C">
        <w:rPr>
          <w:sz w:val="20"/>
          <w:szCs w:val="20"/>
        </w:rPr>
        <w:t>II - minigeração distribuída: central geradora de energia elétrica, com potência instalada superior a 75 kW e menor ou igual a 5MW e que utilize cogeração qualificada, conforme regulamentação da ANEEL, ou fontes renováveis de energia elétrica, conectada na rede de distribuição por meio de instalações de unidades consumidoras; (Redação dada pel</w:t>
      </w:r>
      <w:r w:rsidR="00F76D4D" w:rsidRPr="006E077C">
        <w:rPr>
          <w:sz w:val="20"/>
          <w:szCs w:val="20"/>
        </w:rPr>
        <w:t>a REN ANEEL 786, de 17.10.2017)</w:t>
      </w:r>
    </w:p>
    <w:p w14:paraId="611144FC" w14:textId="77777777" w:rsidR="003D46BB" w:rsidRPr="006E077C" w:rsidRDefault="003D46BB" w:rsidP="008069A4">
      <w:pPr>
        <w:spacing w:line="360" w:lineRule="auto"/>
        <w:jc w:val="both"/>
        <w:rPr>
          <w:rFonts w:ascii="Times New Roman" w:eastAsia="Times New Roman" w:hAnsi="Times New Roman" w:cs="Times New Roman"/>
          <w:szCs w:val="24"/>
        </w:rPr>
      </w:pPr>
    </w:p>
    <w:p w14:paraId="4E8EF2A9" w14:textId="1A0BA70C" w:rsidR="009E6025" w:rsidRPr="00AA64EC" w:rsidRDefault="008E7838" w:rsidP="008069A4">
      <w:pPr>
        <w:spacing w:line="360" w:lineRule="auto"/>
        <w:jc w:val="both"/>
        <w:rPr>
          <w:rFonts w:ascii="Times New Roman" w:eastAsia="Times New Roman" w:hAnsi="Times New Roman" w:cs="Times New Roman"/>
          <w:szCs w:val="24"/>
          <w:vertAlign w:val="superscript"/>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DF52DF" w:rsidRPr="00AA64EC">
        <w:rPr>
          <w:rFonts w:ascii="Times New Roman" w:eastAsia="Times New Roman" w:hAnsi="Times New Roman" w:cs="Times New Roman"/>
          <w:szCs w:val="24"/>
        </w:rPr>
        <w:t>Mister ainda tecer comentários acerca da</w:t>
      </w:r>
      <w:r w:rsidRPr="00AA64EC">
        <w:rPr>
          <w:rFonts w:ascii="Times New Roman" w:eastAsia="Times New Roman" w:hAnsi="Times New Roman" w:cs="Times New Roman"/>
          <w:szCs w:val="24"/>
        </w:rPr>
        <w:t xml:space="preserve"> compensação de energia, que consiste em um empréstimo de energia à distribuidora local</w:t>
      </w:r>
      <w:r w:rsidR="00DF52DF" w:rsidRPr="00AA64EC">
        <w:rPr>
          <w:rFonts w:ascii="Times New Roman" w:eastAsia="Times New Roman" w:hAnsi="Times New Roman" w:cs="Times New Roman"/>
          <w:szCs w:val="24"/>
        </w:rPr>
        <w:t xml:space="preserve"> por meio da qual</w:t>
      </w:r>
      <w:r w:rsidRPr="00AA64EC">
        <w:rPr>
          <w:rFonts w:ascii="Times New Roman" w:eastAsia="Times New Roman" w:hAnsi="Times New Roman" w:cs="Times New Roman"/>
          <w:szCs w:val="24"/>
        </w:rPr>
        <w:t xml:space="preserve"> o indivíduo gerador</w:t>
      </w:r>
      <w:r w:rsidR="00996716" w:rsidRPr="00AA64EC">
        <w:rPr>
          <w:rFonts w:ascii="Times New Roman" w:eastAsia="Times New Roman" w:hAnsi="Times New Roman" w:cs="Times New Roman"/>
          <w:szCs w:val="24"/>
        </w:rPr>
        <w:t xml:space="preserve"> será posteriormente compensado pela mesma distribuidora ou por uma diversa. </w:t>
      </w:r>
      <w:r w:rsidR="009E6025" w:rsidRPr="00AA64EC">
        <w:rPr>
          <w:rFonts w:ascii="Times New Roman" w:eastAsia="Times New Roman" w:hAnsi="Times New Roman" w:cs="Times New Roman"/>
          <w:szCs w:val="24"/>
        </w:rPr>
        <w:t>O Convênio ICMS 6, define que o ICMS é devido em toda a energia consumida pela unidade, inclusive na parcela que corresponde à energia anteriormente gerada por ele que será devolvida e injetada na rede da concessionária. Usando como analogia uma conta corrente bancária, iria ocorrer a tributação sobre cada resgate de dinheiro, até mesmo sobre o anteriormente depositado pelo próprio correntista.</w:t>
      </w:r>
      <w:r w:rsidR="006D54A4" w:rsidRPr="00AA64EC">
        <w:rPr>
          <w:rFonts w:ascii="Times New Roman" w:eastAsia="Times New Roman" w:hAnsi="Times New Roman" w:cs="Times New Roman"/>
          <w:szCs w:val="24"/>
        </w:rPr>
        <w:t xml:space="preserve"> (RAUSCHMAYER; GALDINO, 2014, p. 5)</w:t>
      </w:r>
    </w:p>
    <w:p w14:paraId="79514E5D" w14:textId="49C300E1" w:rsidR="00F158EF" w:rsidRPr="006E077C" w:rsidRDefault="009E6025"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F158EF" w:rsidRPr="006E077C">
        <w:rPr>
          <w:rFonts w:ascii="Times New Roman" w:eastAsia="Times New Roman" w:hAnsi="Times New Roman" w:cs="Times New Roman"/>
          <w:szCs w:val="24"/>
        </w:rPr>
        <w:t xml:space="preserve">No Estado de Minas Gerais, </w:t>
      </w:r>
      <w:r w:rsidR="00996716" w:rsidRPr="006E077C">
        <w:rPr>
          <w:rFonts w:ascii="Times New Roman" w:eastAsia="Times New Roman" w:hAnsi="Times New Roman" w:cs="Times New Roman"/>
          <w:szCs w:val="24"/>
        </w:rPr>
        <w:t>já encontra</w:t>
      </w:r>
      <w:r w:rsidRPr="006E077C">
        <w:rPr>
          <w:rFonts w:ascii="Times New Roman" w:eastAsia="Times New Roman" w:hAnsi="Times New Roman" w:cs="Times New Roman"/>
          <w:szCs w:val="24"/>
        </w:rPr>
        <w:t>-se</w:t>
      </w:r>
      <w:r w:rsidR="00996716" w:rsidRPr="006E077C">
        <w:rPr>
          <w:rFonts w:ascii="Times New Roman" w:eastAsia="Times New Roman" w:hAnsi="Times New Roman" w:cs="Times New Roman"/>
          <w:szCs w:val="24"/>
        </w:rPr>
        <w:t xml:space="preserve"> isenção de ICMS </w:t>
      </w:r>
      <w:r w:rsidR="00F158EF" w:rsidRPr="006E077C">
        <w:rPr>
          <w:rFonts w:ascii="Times New Roman" w:eastAsia="Times New Roman" w:hAnsi="Times New Roman" w:cs="Times New Roman"/>
          <w:szCs w:val="24"/>
        </w:rPr>
        <w:t>da parcela da energia elétrica gerada por micro e minigeradores que possuem SFCRs (Sistema Fotovoltaico Conectado à Rede) (</w:t>
      </w:r>
      <w:r w:rsidR="007954B6" w:rsidRPr="006E077C">
        <w:rPr>
          <w:rFonts w:ascii="Times New Roman" w:eastAsia="Times New Roman" w:hAnsi="Times New Roman" w:cs="Times New Roman"/>
          <w:szCs w:val="24"/>
        </w:rPr>
        <w:t>Estado de Minas Gerais, 2013: lei 20849 de 08/08/2013, Decreto Nº 46.334; 15 de outubro de 2013</w:t>
      </w:r>
      <w:r w:rsidR="00DF52DF" w:rsidRPr="006E077C">
        <w:rPr>
          <w:rFonts w:ascii="Times New Roman" w:eastAsia="Times New Roman" w:hAnsi="Times New Roman" w:cs="Times New Roman"/>
          <w:szCs w:val="24"/>
        </w:rPr>
        <w:t>)</w:t>
      </w:r>
    </w:p>
    <w:p w14:paraId="2471D651" w14:textId="77777777" w:rsidR="00147F5E" w:rsidRDefault="00996716" w:rsidP="008069A4">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147F5E" w:rsidRPr="006E077C">
        <w:rPr>
          <w:rFonts w:ascii="Times New Roman" w:eastAsia="Times New Roman" w:hAnsi="Times New Roman" w:cs="Times New Roman"/>
          <w:szCs w:val="24"/>
        </w:rPr>
        <w:t xml:space="preserve">São incentivos tributários como este que podem impulsionar o mercado energético solar no Brasil que, apesar de incipiente, vem sendo ampliado ao longo dos anos. Infelizmente, em razão dos ideais retrógrados do poder público que entendem a relação entre tributo e meio ambiente como algo secundário, ou de pouca importância, </w:t>
      </w:r>
      <w:r w:rsidR="00147F5E" w:rsidRPr="006E077C">
        <w:t>não existe um debate sério acerca dos desafios e dos benefícios de uma legislação tributária ambiental eficaz e o crescimento econômico resultante para o país.</w:t>
      </w:r>
      <w:r w:rsidR="00147F5E" w:rsidRPr="006E077C">
        <w:rPr>
          <w:rFonts w:ascii="Times New Roman" w:eastAsia="Times New Roman" w:hAnsi="Times New Roman" w:cs="Times New Roman"/>
          <w:szCs w:val="24"/>
        </w:rPr>
        <w:t xml:space="preserve"> </w:t>
      </w:r>
    </w:p>
    <w:p w14:paraId="46FB0AC8" w14:textId="77777777" w:rsidR="00044D54" w:rsidRPr="006E077C" w:rsidRDefault="00044D54" w:rsidP="008069A4">
      <w:pPr>
        <w:spacing w:line="360" w:lineRule="auto"/>
        <w:jc w:val="both"/>
        <w:rPr>
          <w:rFonts w:ascii="Times New Roman" w:eastAsia="Times New Roman" w:hAnsi="Times New Roman" w:cs="Times New Roman"/>
          <w:szCs w:val="24"/>
        </w:rPr>
      </w:pPr>
    </w:p>
    <w:p w14:paraId="649E72AD" w14:textId="37309634" w:rsidR="007932A5" w:rsidRPr="006E077C" w:rsidRDefault="00803BF7" w:rsidP="008069A4">
      <w:pPr>
        <w:spacing w:line="360" w:lineRule="auto"/>
        <w:jc w:val="both"/>
        <w:rPr>
          <w:rFonts w:ascii="Times New Roman" w:eastAsia="Times New Roman" w:hAnsi="Times New Roman" w:cs="Times New Roman"/>
          <w:b/>
          <w:sz w:val="28"/>
          <w:szCs w:val="28"/>
        </w:rPr>
      </w:pPr>
      <w:r w:rsidRPr="006E077C">
        <w:rPr>
          <w:rFonts w:ascii="Times New Roman" w:eastAsia="Times New Roman" w:hAnsi="Times New Roman" w:cs="Times New Roman"/>
          <w:b/>
          <w:sz w:val="28"/>
          <w:szCs w:val="28"/>
        </w:rPr>
        <w:t>4</w:t>
      </w:r>
      <w:r w:rsidR="00F3729A" w:rsidRPr="006E077C">
        <w:rPr>
          <w:rFonts w:ascii="Times New Roman" w:eastAsia="Times New Roman" w:hAnsi="Times New Roman" w:cs="Times New Roman"/>
          <w:b/>
          <w:sz w:val="28"/>
          <w:szCs w:val="28"/>
        </w:rPr>
        <w:t xml:space="preserve"> – Conclusão</w:t>
      </w:r>
      <w:r w:rsidR="005300CE" w:rsidRPr="006E077C">
        <w:rPr>
          <w:rFonts w:ascii="Times New Roman" w:eastAsia="Times New Roman" w:hAnsi="Times New Roman" w:cs="Times New Roman"/>
          <w:b/>
          <w:sz w:val="28"/>
          <w:szCs w:val="28"/>
        </w:rPr>
        <w:t xml:space="preserve"> </w:t>
      </w:r>
    </w:p>
    <w:p w14:paraId="7F6A9E45" w14:textId="717651F6" w:rsidR="008069A4" w:rsidRPr="006E077C" w:rsidRDefault="008D2950" w:rsidP="003C5825">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b/>
          <w:sz w:val="28"/>
          <w:szCs w:val="28"/>
        </w:rPr>
        <w:tab/>
      </w:r>
      <w:r w:rsidR="003C5825" w:rsidRPr="006E077C">
        <w:rPr>
          <w:rFonts w:ascii="Times New Roman" w:eastAsia="Times New Roman" w:hAnsi="Times New Roman" w:cs="Times New Roman"/>
          <w:b/>
          <w:sz w:val="28"/>
          <w:szCs w:val="28"/>
        </w:rPr>
        <w:tab/>
      </w:r>
      <w:r w:rsidR="003C5825" w:rsidRPr="006E077C">
        <w:rPr>
          <w:rFonts w:ascii="Times New Roman" w:eastAsia="Times New Roman" w:hAnsi="Times New Roman" w:cs="Times New Roman"/>
          <w:szCs w:val="24"/>
        </w:rPr>
        <w:t>A</w:t>
      </w:r>
      <w:r w:rsidR="007932A5" w:rsidRPr="006E077C">
        <w:rPr>
          <w:rFonts w:ascii="Times New Roman" w:eastAsia="Times New Roman" w:hAnsi="Times New Roman" w:cs="Times New Roman"/>
          <w:szCs w:val="24"/>
        </w:rPr>
        <w:t xml:space="preserve"> análise realizada ao longo deste trabalho</w:t>
      </w:r>
      <w:r w:rsidR="003C5825" w:rsidRPr="006E077C">
        <w:rPr>
          <w:rFonts w:ascii="Times New Roman" w:eastAsia="Times New Roman" w:hAnsi="Times New Roman" w:cs="Times New Roman"/>
          <w:szCs w:val="24"/>
        </w:rPr>
        <w:t xml:space="preserve"> tem o objetivo de fomentar e incentivar a busca por soluções que nos aproximem de um futuro mais ecológico e economicamente possível. </w:t>
      </w:r>
    </w:p>
    <w:p w14:paraId="09FB58DA" w14:textId="70BCE36F" w:rsidR="003A2F9C" w:rsidRPr="006E077C" w:rsidRDefault="003A2F9C" w:rsidP="003C5825">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Fica</w:t>
      </w:r>
      <w:r w:rsidR="007932A5" w:rsidRPr="006E077C">
        <w:rPr>
          <w:rFonts w:ascii="Times New Roman" w:eastAsia="Times New Roman" w:hAnsi="Times New Roman" w:cs="Times New Roman"/>
          <w:szCs w:val="24"/>
        </w:rPr>
        <w:t>ram</w:t>
      </w:r>
      <w:r w:rsidRPr="006E077C">
        <w:rPr>
          <w:rFonts w:ascii="Times New Roman" w:eastAsia="Times New Roman" w:hAnsi="Times New Roman" w:cs="Times New Roman"/>
          <w:szCs w:val="24"/>
        </w:rPr>
        <w:t xml:space="preserve"> evidente</w:t>
      </w:r>
      <w:r w:rsidR="007932A5" w:rsidRPr="006E077C">
        <w:rPr>
          <w:rFonts w:ascii="Times New Roman" w:eastAsia="Times New Roman" w:hAnsi="Times New Roman" w:cs="Times New Roman"/>
          <w:szCs w:val="24"/>
        </w:rPr>
        <w:t>s</w:t>
      </w:r>
      <w:r w:rsidRPr="006E077C">
        <w:rPr>
          <w:rFonts w:ascii="Times New Roman" w:eastAsia="Times New Roman" w:hAnsi="Times New Roman" w:cs="Times New Roman"/>
          <w:szCs w:val="24"/>
        </w:rPr>
        <w:t xml:space="preserve"> os benefícios que a geração de energia solar traz para a sociedade, sendo relativamente inesgotável e reduzindo abundantemente os danos ao meio ambiente. Além dos supramencionados benefícios à sustentabilidade ambiental, verifica-se também que o mercado de energias renováveis como a solar ainda é incipiente e nada saturado, proporcionando, com isso, uma oportunidade de desenvolvimento econômico para países com potencial energético como o Brasil.</w:t>
      </w:r>
    </w:p>
    <w:p w14:paraId="291B5553" w14:textId="19C90317" w:rsidR="003A2F9C" w:rsidRPr="006E077C" w:rsidRDefault="003A2F9C" w:rsidP="003C5825">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r>
      <w:r w:rsidR="00BA5F0B" w:rsidRPr="006E077C">
        <w:rPr>
          <w:rFonts w:ascii="Times New Roman" w:eastAsia="Times New Roman" w:hAnsi="Times New Roman" w:cs="Times New Roman"/>
          <w:szCs w:val="24"/>
        </w:rPr>
        <w:t xml:space="preserve">Em tempos onde a necessidade de inovação é cada vez mais crescente, um pais com o potencial energético igual do Brasil, como previamente demonstrado, deve se posicionar a frente de tais inovações tanto no âmbito tecnológico como no âmbito legal. </w:t>
      </w:r>
    </w:p>
    <w:p w14:paraId="592D7202" w14:textId="37B3246F" w:rsidR="006D54A4" w:rsidRPr="006E077C" w:rsidRDefault="00BA5F0B" w:rsidP="00FA1732">
      <w:pPr>
        <w:spacing w:line="360" w:lineRule="auto"/>
        <w:jc w:val="both"/>
        <w:rPr>
          <w:rFonts w:ascii="Times New Roman" w:eastAsia="Times New Roman" w:hAnsi="Times New Roman" w:cs="Times New Roman"/>
          <w:szCs w:val="24"/>
        </w:rPr>
      </w:pPr>
      <w:r w:rsidRPr="006E077C">
        <w:rPr>
          <w:rFonts w:ascii="Times New Roman" w:eastAsia="Times New Roman" w:hAnsi="Times New Roman" w:cs="Times New Roman"/>
          <w:szCs w:val="24"/>
        </w:rPr>
        <w:tab/>
      </w:r>
      <w:r w:rsidRPr="006E077C">
        <w:rPr>
          <w:rFonts w:ascii="Times New Roman" w:eastAsia="Times New Roman" w:hAnsi="Times New Roman" w:cs="Times New Roman"/>
          <w:szCs w:val="24"/>
        </w:rPr>
        <w:tab/>
        <w:t>Os tributos devem ser sempre questionados quanto à sua função e eficácia, além do seu impacto ambiental tendo em vista as repercussões climáticas que vem sendo cada vez mais evidentes porém ignoradas por nossos políticos</w:t>
      </w:r>
      <w:r w:rsidR="00DD14C2" w:rsidRPr="006E077C">
        <w:rPr>
          <w:rFonts w:ascii="Times New Roman" w:eastAsia="Times New Roman" w:hAnsi="Times New Roman" w:cs="Times New Roman"/>
          <w:szCs w:val="24"/>
        </w:rPr>
        <w:t>. Enquanto o ganho econômico não for interessante</w:t>
      </w:r>
      <w:r w:rsidR="00FA4C80" w:rsidRPr="006E077C">
        <w:rPr>
          <w:rFonts w:ascii="Times New Roman" w:eastAsia="Times New Roman" w:hAnsi="Times New Roman" w:cs="Times New Roman"/>
          <w:szCs w:val="24"/>
        </w:rPr>
        <w:t xml:space="preserve"> o suficiente</w:t>
      </w:r>
      <w:r w:rsidR="00DD14C2" w:rsidRPr="006E077C">
        <w:rPr>
          <w:rFonts w:ascii="Times New Roman" w:eastAsia="Times New Roman" w:hAnsi="Times New Roman" w:cs="Times New Roman"/>
          <w:szCs w:val="24"/>
        </w:rPr>
        <w:t>, nada será feito</w:t>
      </w:r>
      <w:r w:rsidR="00FA4C80" w:rsidRPr="006E077C">
        <w:rPr>
          <w:rFonts w:ascii="Times New Roman" w:eastAsia="Times New Roman" w:hAnsi="Times New Roman" w:cs="Times New Roman"/>
          <w:szCs w:val="24"/>
        </w:rPr>
        <w:t xml:space="preserve"> em escala que fará uma grande diferença em direção de um futuro sustentável</w:t>
      </w:r>
      <w:r w:rsidR="00DD14C2" w:rsidRPr="006E077C">
        <w:rPr>
          <w:rFonts w:ascii="Times New Roman" w:eastAsia="Times New Roman" w:hAnsi="Times New Roman" w:cs="Times New Roman"/>
          <w:szCs w:val="24"/>
        </w:rPr>
        <w:t xml:space="preserve">. </w:t>
      </w:r>
    </w:p>
    <w:p w14:paraId="7A48FAAF" w14:textId="77777777" w:rsidR="00147F5E" w:rsidRDefault="00147F5E" w:rsidP="00FA1732">
      <w:pPr>
        <w:spacing w:line="360" w:lineRule="auto"/>
        <w:jc w:val="both"/>
        <w:rPr>
          <w:rFonts w:ascii="Times New Roman" w:eastAsia="Times New Roman" w:hAnsi="Times New Roman" w:cs="Times New Roman"/>
          <w:color w:val="FF0000"/>
          <w:szCs w:val="24"/>
        </w:rPr>
      </w:pPr>
    </w:p>
    <w:p w14:paraId="0D0F21E2" w14:textId="1893837E" w:rsidR="003C2B4B" w:rsidRPr="003C2B4B" w:rsidRDefault="001C40A6" w:rsidP="00FA1732">
      <w:pPr>
        <w:spacing w:line="360" w:lineRule="auto"/>
        <w:jc w:val="both"/>
        <w:rPr>
          <w:rFonts w:ascii="Times New Roman" w:eastAsia="Times New Roman" w:hAnsi="Times New Roman" w:cs="Times New Roman"/>
          <w:b/>
          <w:bCs/>
          <w:sz w:val="28"/>
          <w:szCs w:val="28"/>
        </w:rPr>
      </w:pPr>
      <w:r w:rsidRPr="00484810">
        <w:rPr>
          <w:rFonts w:ascii="Times New Roman" w:eastAsia="Times New Roman" w:hAnsi="Times New Roman" w:cs="Times New Roman"/>
          <w:b/>
          <w:bCs/>
          <w:sz w:val="28"/>
          <w:szCs w:val="28"/>
        </w:rPr>
        <w:t>REFERÊNCIAS BIBLIOGRÁFICAS</w:t>
      </w:r>
    </w:p>
    <w:p w14:paraId="6EED80C2" w14:textId="069B6A4D" w:rsidR="007C6165" w:rsidRPr="007C6165" w:rsidRDefault="007C6165" w:rsidP="007C6165">
      <w:pPr>
        <w:pStyle w:val="PargrafodaLista"/>
        <w:numPr>
          <w:ilvl w:val="0"/>
          <w:numId w:val="16"/>
        </w:numPr>
        <w:spacing w:line="276" w:lineRule="auto"/>
        <w:ind w:left="720"/>
        <w:jc w:val="both"/>
        <w:rPr>
          <w:rFonts w:ascii="Times New Roman" w:hAnsi="Times New Roman" w:cs="Times New Roman"/>
          <w:szCs w:val="24"/>
        </w:rPr>
      </w:pPr>
      <w:r w:rsidRPr="00A27220">
        <w:rPr>
          <w:rFonts w:ascii="Times New Roman" w:eastAsia="Times New Roman" w:hAnsi="Times New Roman" w:cs="Times New Roman"/>
          <w:b/>
          <w:szCs w:val="24"/>
        </w:rPr>
        <w:t>Comissão de Assuntos Europeus da Assembleia da República. Tratado de Lisboa</w:t>
      </w:r>
      <w:r w:rsidRPr="00D23544">
        <w:rPr>
          <w:rFonts w:ascii="Times New Roman" w:eastAsia="Times New Roman" w:hAnsi="Times New Roman" w:cs="Times New Roman"/>
          <w:szCs w:val="24"/>
        </w:rPr>
        <w:t xml:space="preserve"> – Versão Consolidada. Lisboa, Assembleia da República, Maio de 2008. Disponível em: </w:t>
      </w:r>
      <w:hyperlink r:id="rId9" w:history="1">
        <w:r w:rsidRPr="00D23544">
          <w:rPr>
            <w:rStyle w:val="Hyperlink"/>
            <w:rFonts w:ascii="Times New Roman" w:eastAsia="Times New Roman" w:hAnsi="Times New Roman" w:cs="Times New Roman"/>
            <w:szCs w:val="24"/>
          </w:rPr>
          <w:t>https://www.parlamento.pt/europa/Documents/Tratado_Versao_Consolidada.pdf</w:t>
        </w:r>
      </w:hyperlink>
      <w:r w:rsidR="003C2B4B">
        <w:rPr>
          <w:rFonts w:ascii="Times New Roman" w:eastAsia="Times New Roman" w:hAnsi="Times New Roman" w:cs="Times New Roman"/>
          <w:szCs w:val="24"/>
        </w:rPr>
        <w:t>. Acesso em: 06 maio 2021.</w:t>
      </w:r>
    </w:p>
    <w:p w14:paraId="28719288" w14:textId="77777777" w:rsidR="007C6165" w:rsidRPr="00D23544" w:rsidRDefault="007C6165" w:rsidP="007C6165">
      <w:pPr>
        <w:pStyle w:val="PargrafodaLista"/>
        <w:spacing w:line="276" w:lineRule="auto"/>
        <w:jc w:val="both"/>
        <w:rPr>
          <w:rFonts w:ascii="Times New Roman" w:hAnsi="Times New Roman" w:cs="Times New Roman"/>
          <w:szCs w:val="24"/>
        </w:rPr>
      </w:pPr>
    </w:p>
    <w:p w14:paraId="469788B2" w14:textId="54D806DB" w:rsidR="00044D54" w:rsidRDefault="00B46C0C" w:rsidP="00044D54">
      <w:pPr>
        <w:pStyle w:val="PargrafodaLista"/>
        <w:numPr>
          <w:ilvl w:val="0"/>
          <w:numId w:val="16"/>
        </w:numPr>
        <w:spacing w:line="276" w:lineRule="auto"/>
        <w:ind w:left="720"/>
        <w:jc w:val="both"/>
        <w:rPr>
          <w:rFonts w:ascii="Times New Roman" w:eastAsia="Times New Roman" w:hAnsi="Times New Roman" w:cs="Times New Roman"/>
          <w:szCs w:val="24"/>
        </w:rPr>
      </w:pPr>
      <w:r w:rsidRPr="00733914">
        <w:rPr>
          <w:rFonts w:ascii="Times New Roman" w:eastAsia="Times New Roman" w:hAnsi="Times New Roman" w:cs="Times New Roman"/>
          <w:szCs w:val="24"/>
        </w:rPr>
        <w:t xml:space="preserve">DANI, F. A.; OLIVEIRA, A. B. de; BARROS, D. S. </w:t>
      </w:r>
      <w:r w:rsidRPr="00425B43">
        <w:rPr>
          <w:rFonts w:ascii="Times New Roman" w:eastAsia="Times New Roman" w:hAnsi="Times New Roman" w:cs="Times New Roman"/>
          <w:szCs w:val="24"/>
        </w:rPr>
        <w:t>O desenvolvimento sustentável como ótimo de Pareto na relação entre os princípios constitucionais ambientais e os princípios constitucionais econômicos.</w:t>
      </w:r>
      <w:r w:rsidRPr="00733914">
        <w:rPr>
          <w:rFonts w:ascii="Times New Roman" w:eastAsia="Times New Roman" w:hAnsi="Times New Roman" w:cs="Times New Roman"/>
          <w:szCs w:val="24"/>
        </w:rPr>
        <w:t xml:space="preserve"> </w:t>
      </w:r>
      <w:r w:rsidRPr="00425B43">
        <w:rPr>
          <w:rFonts w:ascii="Times New Roman" w:eastAsia="Times New Roman" w:hAnsi="Times New Roman" w:cs="Times New Roman"/>
          <w:b/>
          <w:szCs w:val="24"/>
        </w:rPr>
        <w:t>Rev. Direito Econ. Socioambiental</w:t>
      </w:r>
      <w:r w:rsidRPr="00733914">
        <w:rPr>
          <w:rFonts w:ascii="Times New Roman" w:eastAsia="Times New Roman" w:hAnsi="Times New Roman" w:cs="Times New Roman"/>
          <w:szCs w:val="24"/>
        </w:rPr>
        <w:t xml:space="preserve">, Curitiba, v. 1, n. 2, p. 315, jul./dez. 2010. </w:t>
      </w:r>
    </w:p>
    <w:p w14:paraId="695556B0"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09EB95E7" w14:textId="1E0ADF9B" w:rsidR="00B46C0C" w:rsidRPr="00D23544"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F30934">
        <w:t>Leilão organizado pela CCEE e Aneel atrai mais de R$ 3 bilhões em investimentos</w:t>
      </w:r>
      <w:r w:rsidR="00F30934">
        <w:t xml:space="preserve">. </w:t>
      </w:r>
      <w:r w:rsidR="00F30934" w:rsidRPr="00F30934">
        <w:rPr>
          <w:b/>
        </w:rPr>
        <w:t>CCEE</w:t>
      </w:r>
      <w:r w:rsidR="00F30934">
        <w:rPr>
          <w:b/>
        </w:rPr>
        <w:t xml:space="preserve">, </w:t>
      </w:r>
      <w:r>
        <w:t xml:space="preserve">2021. Disponível em: </w:t>
      </w:r>
      <w:hyperlink r:id="rId10" w:history="1">
        <w:r w:rsidRPr="00D23544">
          <w:rPr>
            <w:rStyle w:val="Hyperlink"/>
            <w:rFonts w:ascii="Times New Roman" w:hAnsi="Times New Roman" w:cs="Times New Roman"/>
          </w:rPr>
          <w:t>https://www.ccee.org.br/portal/faces/pages_publico/noticias-opiniao/noticias/noticialeitura?contentid=CCEE_666367&amp;_afrLoop=523086452659231&amp;_adf.ctrl-state=of25r9lqo_47#!%40%40%3Fcontentid%3DCCEE_666367%26_afrLoop%3D523086452659231%26_adf.ctrl-state%3Dof25r9lqo_51</w:t>
        </w:r>
      </w:hyperlink>
      <w:r w:rsidR="00425B43">
        <w:rPr>
          <w:rFonts w:ascii="Times New Roman" w:hAnsi="Times New Roman" w:cs="Times New Roman"/>
        </w:rPr>
        <w:t>. Acesso em: 20 out. 2021</w:t>
      </w:r>
    </w:p>
    <w:p w14:paraId="2DE26AFA"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622ECB2A" w14:textId="77777777"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484810">
        <w:rPr>
          <w:rFonts w:ascii="Times New Roman" w:eastAsia="Times New Roman" w:hAnsi="Times New Roman" w:cs="Times New Roman"/>
          <w:szCs w:val="24"/>
        </w:rPr>
        <w:t xml:space="preserve">ALBUQUERQUE, Roberto Chacon de. </w:t>
      </w:r>
      <w:r w:rsidRPr="00A27220">
        <w:rPr>
          <w:rFonts w:ascii="Times New Roman" w:eastAsia="Times New Roman" w:hAnsi="Times New Roman" w:cs="Times New Roman"/>
          <w:b/>
          <w:szCs w:val="24"/>
        </w:rPr>
        <w:t>A REFORMA TRIBUTÁRIA ECOLÓGICA ALEMÃ</w:t>
      </w:r>
      <w:r w:rsidRPr="00484810">
        <w:rPr>
          <w:rFonts w:ascii="Times New Roman" w:eastAsia="Times New Roman" w:hAnsi="Times New Roman" w:cs="Times New Roman"/>
          <w:szCs w:val="24"/>
        </w:rPr>
        <w:t>. São Paulo, 2003, p. 139.</w:t>
      </w:r>
    </w:p>
    <w:p w14:paraId="3834FC00"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19270CA1" w14:textId="08CEF9F0" w:rsidR="00B46C0C" w:rsidRPr="00425B43" w:rsidRDefault="00B46C0C" w:rsidP="00B46C0C">
      <w:pPr>
        <w:pStyle w:val="PargrafodaLista"/>
        <w:numPr>
          <w:ilvl w:val="0"/>
          <w:numId w:val="16"/>
        </w:numPr>
        <w:spacing w:line="276" w:lineRule="auto"/>
        <w:ind w:left="720"/>
        <w:jc w:val="both"/>
        <w:rPr>
          <w:b/>
          <w:bCs/>
        </w:rPr>
      </w:pPr>
      <w:r w:rsidRPr="00DA493A">
        <w:rPr>
          <w:rFonts w:ascii="Times New Roman" w:hAnsi="Times New Roman" w:cs="Times New Roman"/>
        </w:rPr>
        <w:t xml:space="preserve">CASARIN, Ricardo. </w:t>
      </w:r>
      <w:r w:rsidRPr="007E57B2">
        <w:rPr>
          <w:rFonts w:ascii="Times New Roman" w:hAnsi="Times New Roman" w:cs="Times New Roman"/>
          <w:bCs/>
        </w:rPr>
        <w:t>Produção de energia solar cresce 43% em setembro, aponta CCEE</w:t>
      </w:r>
      <w:r w:rsidR="00F30934">
        <w:rPr>
          <w:rFonts w:ascii="Times New Roman" w:hAnsi="Times New Roman" w:cs="Times New Roman"/>
          <w:bCs/>
        </w:rPr>
        <w:t xml:space="preserve">. </w:t>
      </w:r>
      <w:r w:rsidR="007E57B2" w:rsidRPr="007E57B2">
        <w:rPr>
          <w:rFonts w:ascii="Times New Roman" w:hAnsi="Times New Roman" w:cs="Times New Roman"/>
          <w:b/>
          <w:bCs/>
        </w:rPr>
        <w:t>Info Solar</w:t>
      </w:r>
      <w:r w:rsidR="00F30934">
        <w:rPr>
          <w:rFonts w:ascii="Times New Roman" w:hAnsi="Times New Roman" w:cs="Times New Roman"/>
          <w:b/>
          <w:bCs/>
        </w:rPr>
        <w:t>,</w:t>
      </w:r>
      <w:r w:rsidRPr="00DA493A">
        <w:rPr>
          <w:rFonts w:ascii="Times New Roman" w:hAnsi="Times New Roman" w:cs="Times New Roman"/>
          <w:bCs/>
        </w:rPr>
        <w:t xml:space="preserve"> </w:t>
      </w:r>
      <w:r w:rsidRPr="00DA493A">
        <w:rPr>
          <w:rFonts w:ascii="Times New Roman" w:hAnsi="Times New Roman" w:cs="Times New Roman"/>
        </w:rPr>
        <w:t>2021. Disponível em:</w:t>
      </w:r>
      <w:r>
        <w:rPr>
          <w:rFonts w:ascii="Times New Roman" w:hAnsi="Times New Roman" w:cs="Times New Roman"/>
        </w:rPr>
        <w:t xml:space="preserve"> </w:t>
      </w:r>
      <w:hyperlink r:id="rId11" w:history="1">
        <w:r w:rsidRPr="00DA493A">
          <w:rPr>
            <w:rStyle w:val="Hyperlink"/>
            <w:rFonts w:ascii="Times New Roman" w:eastAsia="Times New Roman" w:hAnsi="Times New Roman" w:cs="Times New Roman"/>
            <w:szCs w:val="24"/>
          </w:rPr>
          <w:t>https://infosolar.com/operacao-e-expansao/oem/producao-de-energia-solar-cresce-43-em-setembro-aponta-ccee</w:t>
        </w:r>
      </w:hyperlink>
      <w:r w:rsidR="00425B43">
        <w:rPr>
          <w:rFonts w:ascii="Times New Roman" w:eastAsia="Times New Roman" w:hAnsi="Times New Roman" w:cs="Times New Roman"/>
          <w:szCs w:val="24"/>
        </w:rPr>
        <w:t xml:space="preserve">. </w:t>
      </w:r>
      <w:r w:rsidR="005A4B75">
        <w:rPr>
          <w:rFonts w:ascii="Times New Roman" w:eastAsia="Times New Roman" w:hAnsi="Times New Roman" w:cs="Times New Roman"/>
          <w:szCs w:val="24"/>
        </w:rPr>
        <w:t xml:space="preserve">Acesso em: 26 out. </w:t>
      </w:r>
      <w:r w:rsidR="00425B43">
        <w:rPr>
          <w:rFonts w:ascii="Times New Roman" w:eastAsia="Times New Roman" w:hAnsi="Times New Roman" w:cs="Times New Roman"/>
          <w:szCs w:val="24"/>
        </w:rPr>
        <w:t>2021.</w:t>
      </w:r>
    </w:p>
    <w:p w14:paraId="0E6CC98A" w14:textId="77777777" w:rsidR="00425B43" w:rsidRPr="00425B43" w:rsidRDefault="00425B43" w:rsidP="00425B43">
      <w:pPr>
        <w:pStyle w:val="PargrafodaLista"/>
        <w:spacing w:line="276" w:lineRule="auto"/>
        <w:jc w:val="both"/>
        <w:rPr>
          <w:b/>
          <w:bCs/>
        </w:rPr>
      </w:pPr>
    </w:p>
    <w:p w14:paraId="0A1C28C6" w14:textId="3B368C49" w:rsidR="00B46C0C" w:rsidRPr="004750A9"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523304">
        <w:rPr>
          <w:rFonts w:ascii="Times New Roman" w:hAnsi="Times New Roman" w:cs="Times New Roman"/>
        </w:rPr>
        <w:t xml:space="preserve">AMARO, Luciano. </w:t>
      </w:r>
      <w:r w:rsidRPr="00A27220">
        <w:rPr>
          <w:rFonts w:ascii="Times New Roman" w:hAnsi="Times New Roman" w:cs="Times New Roman"/>
          <w:b/>
        </w:rPr>
        <w:t>D</w:t>
      </w:r>
      <w:r w:rsidR="001F4719" w:rsidRPr="00A27220">
        <w:rPr>
          <w:rFonts w:ascii="Times New Roman" w:hAnsi="Times New Roman" w:cs="Times New Roman"/>
          <w:b/>
        </w:rPr>
        <w:t>ireito tributário brasileiro</w:t>
      </w:r>
      <w:r w:rsidR="001F4719">
        <w:rPr>
          <w:rFonts w:ascii="Times New Roman" w:hAnsi="Times New Roman" w:cs="Times New Roman"/>
        </w:rPr>
        <w:t>. 23 ed. São Paulo: Saraiva, 2019</w:t>
      </w:r>
      <w:r w:rsidR="00F50461">
        <w:rPr>
          <w:rFonts w:ascii="Times New Roman" w:hAnsi="Times New Roman" w:cs="Times New Roman"/>
        </w:rPr>
        <w:t>, p. 29</w:t>
      </w:r>
      <w:r w:rsidRPr="00523304">
        <w:rPr>
          <w:rFonts w:ascii="Times New Roman" w:hAnsi="Times New Roman" w:cs="Times New Roman"/>
        </w:rPr>
        <w:t>.</w:t>
      </w:r>
    </w:p>
    <w:p w14:paraId="7554F4D1" w14:textId="77777777" w:rsidR="00B46C0C" w:rsidRPr="00094410" w:rsidRDefault="00B46C0C" w:rsidP="00B46C0C">
      <w:pPr>
        <w:pStyle w:val="PargrafodaLista"/>
        <w:spacing w:line="276" w:lineRule="auto"/>
        <w:jc w:val="both"/>
        <w:rPr>
          <w:rFonts w:ascii="Times New Roman" w:eastAsia="Times New Roman" w:hAnsi="Times New Roman" w:cs="Times New Roman"/>
          <w:szCs w:val="24"/>
        </w:rPr>
      </w:pPr>
    </w:p>
    <w:p w14:paraId="5740DB4D" w14:textId="460AE308" w:rsidR="00B46C0C" w:rsidRPr="0063028B" w:rsidRDefault="00044D54"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044D54">
        <w:rPr>
          <w:rFonts w:ascii="Times New Roman" w:hAnsi="Times New Roman" w:cs="Times New Roman"/>
        </w:rPr>
        <w:t>CALIENDO, Paulo; CAVALVANTE, Denise Lucena.</w:t>
      </w:r>
      <w:r>
        <w:rPr>
          <w:rFonts w:ascii="Times New Roman" w:hAnsi="Times New Roman" w:cs="Times New Roman"/>
          <w:b/>
        </w:rPr>
        <w:t xml:space="preserve"> </w:t>
      </w:r>
      <w:r w:rsidR="00B46C0C" w:rsidRPr="00A27220">
        <w:rPr>
          <w:rFonts w:ascii="Times New Roman" w:hAnsi="Times New Roman" w:cs="Times New Roman"/>
          <w:b/>
        </w:rPr>
        <w:t>Tributação ambiental e energias renováveis</w:t>
      </w:r>
      <w:r>
        <w:rPr>
          <w:rFonts w:ascii="Times New Roman" w:hAnsi="Times New Roman" w:cs="Times New Roman"/>
        </w:rPr>
        <w:t xml:space="preserve">. </w:t>
      </w:r>
      <w:r w:rsidR="00B46C0C" w:rsidRPr="0063028B">
        <w:rPr>
          <w:rFonts w:ascii="Times New Roman" w:hAnsi="Times New Roman" w:cs="Times New Roman"/>
        </w:rPr>
        <w:t xml:space="preserve">Porto Alegre, RS: Editora Fi, 2016. </w:t>
      </w:r>
    </w:p>
    <w:p w14:paraId="6E2A1008" w14:textId="77777777" w:rsidR="00B46C0C" w:rsidRPr="004750A9" w:rsidRDefault="00B46C0C" w:rsidP="00B46C0C">
      <w:pPr>
        <w:pStyle w:val="PargrafodaLista"/>
        <w:spacing w:line="276" w:lineRule="auto"/>
        <w:jc w:val="both"/>
        <w:rPr>
          <w:rFonts w:ascii="Times New Roman" w:eastAsia="Times New Roman" w:hAnsi="Times New Roman" w:cs="Times New Roman"/>
          <w:szCs w:val="24"/>
        </w:rPr>
      </w:pPr>
    </w:p>
    <w:p w14:paraId="5EB5F4CC" w14:textId="77777777" w:rsidR="00B46C0C" w:rsidRPr="004750A9"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094410">
        <w:rPr>
          <w:rFonts w:ascii="Times New Roman" w:hAnsi="Times New Roman" w:cs="Times New Roman"/>
        </w:rPr>
        <w:t xml:space="preserve">MEIRELLES, Hely Lopes. </w:t>
      </w:r>
      <w:r w:rsidRPr="00A27220">
        <w:rPr>
          <w:rFonts w:ascii="Times New Roman" w:hAnsi="Times New Roman" w:cs="Times New Roman"/>
          <w:b/>
        </w:rPr>
        <w:t>Direito administrativo brasileiro</w:t>
      </w:r>
      <w:r w:rsidRPr="00094410">
        <w:rPr>
          <w:rFonts w:ascii="Times New Roman" w:hAnsi="Times New Roman" w:cs="Times New Roman"/>
        </w:rPr>
        <w:t>. 29 ed. São Paulo: Malheiros, 2004, p. 130</w:t>
      </w:r>
      <w:r>
        <w:rPr>
          <w:rFonts w:ascii="Times New Roman" w:hAnsi="Times New Roman" w:cs="Times New Roman"/>
        </w:rPr>
        <w:t>.</w:t>
      </w:r>
    </w:p>
    <w:p w14:paraId="057D138D" w14:textId="77777777" w:rsidR="00B46C0C" w:rsidRPr="008E5133" w:rsidRDefault="00B46C0C" w:rsidP="00B46C0C">
      <w:pPr>
        <w:pStyle w:val="PargrafodaLista"/>
        <w:spacing w:line="276" w:lineRule="auto"/>
        <w:jc w:val="both"/>
        <w:rPr>
          <w:rFonts w:ascii="Times New Roman" w:eastAsia="Times New Roman" w:hAnsi="Times New Roman" w:cs="Times New Roman"/>
          <w:szCs w:val="24"/>
        </w:rPr>
      </w:pPr>
    </w:p>
    <w:p w14:paraId="2A63A8BE" w14:textId="0C487AEB" w:rsidR="00B46C0C" w:rsidRDefault="00044D54" w:rsidP="00B46C0C">
      <w:pPr>
        <w:pStyle w:val="PargrafodaLista"/>
        <w:numPr>
          <w:ilvl w:val="0"/>
          <w:numId w:val="16"/>
        </w:numPr>
        <w:spacing w:line="276" w:lineRule="auto"/>
        <w:ind w:left="720"/>
        <w:jc w:val="both"/>
        <w:rPr>
          <w:rFonts w:ascii="Times New Roman" w:eastAsia="Times New Roman" w:hAnsi="Times New Roman" w:cs="Times New Roman"/>
          <w:szCs w:val="24"/>
        </w:rPr>
      </w:pPr>
      <w:r>
        <w:rPr>
          <w:rFonts w:ascii="Times New Roman" w:eastAsia="Times New Roman" w:hAnsi="Times New Roman" w:cs="Times New Roman"/>
          <w:szCs w:val="24"/>
        </w:rPr>
        <w:t>VILELA</w:t>
      </w:r>
      <w:r w:rsidR="00B46C0C">
        <w:rPr>
          <w:rFonts w:ascii="Times New Roman" w:eastAsia="Times New Roman" w:hAnsi="Times New Roman" w:cs="Times New Roman"/>
          <w:szCs w:val="24"/>
        </w:rPr>
        <w:t xml:space="preserve">, Izana Nadir Ribeiro </w:t>
      </w:r>
      <w:r w:rsidR="00B46C0C" w:rsidRPr="00A27220">
        <w:rPr>
          <w:rFonts w:ascii="Times New Roman" w:eastAsia="Times New Roman" w:hAnsi="Times New Roman" w:cs="Times New Roman"/>
          <w:b/>
          <w:szCs w:val="24"/>
        </w:rPr>
        <w:t>– Uma ferramenta para análise de propostas de alterações na cadeia tributária dos módulos fotovoltaicos no Brasil</w:t>
      </w:r>
      <w:r w:rsidR="00B46C0C">
        <w:rPr>
          <w:rFonts w:ascii="Times New Roman" w:eastAsia="Times New Roman" w:hAnsi="Times New Roman" w:cs="Times New Roman"/>
          <w:szCs w:val="24"/>
        </w:rPr>
        <w:t>. Campinas, SP: [s.n.], 2020.</w:t>
      </w:r>
    </w:p>
    <w:p w14:paraId="4C4D546B"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4DAC6D14" w14:textId="3F0EED3C"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1F5985">
        <w:rPr>
          <w:rFonts w:ascii="Times New Roman" w:eastAsia="Times New Roman" w:hAnsi="Times New Roman" w:cs="Times New Roman"/>
          <w:szCs w:val="24"/>
        </w:rPr>
        <w:t xml:space="preserve">MARTON, Amanda. </w:t>
      </w:r>
      <w:r w:rsidRPr="00F30934">
        <w:rPr>
          <w:rFonts w:ascii="Times New Roman" w:eastAsia="Times New Roman" w:hAnsi="Times New Roman" w:cs="Times New Roman"/>
          <w:szCs w:val="24"/>
        </w:rPr>
        <w:t xml:space="preserve">Alemanha bate recorde em geração de energia renovável. </w:t>
      </w:r>
      <w:r w:rsidRPr="00F30934">
        <w:rPr>
          <w:rFonts w:ascii="Times New Roman" w:eastAsia="Times New Roman" w:hAnsi="Times New Roman" w:cs="Times New Roman"/>
          <w:b/>
          <w:szCs w:val="24"/>
        </w:rPr>
        <w:t>Arch Daily</w:t>
      </w:r>
      <w:r w:rsidRPr="001F5985">
        <w:rPr>
          <w:rFonts w:ascii="Times New Roman" w:eastAsia="Times New Roman" w:hAnsi="Times New Roman" w:cs="Times New Roman"/>
          <w:szCs w:val="24"/>
        </w:rPr>
        <w:t>, 2016. Disponível em:</w:t>
      </w:r>
      <w:r w:rsidRPr="001F5985">
        <w:t xml:space="preserve"> </w:t>
      </w:r>
      <w:hyperlink r:id="rId12" w:history="1">
        <w:r w:rsidRPr="001F5985">
          <w:rPr>
            <w:rStyle w:val="Hyperlink"/>
            <w:rFonts w:ascii="Times New Roman" w:eastAsia="Times New Roman" w:hAnsi="Times New Roman" w:cs="Times New Roman"/>
            <w:szCs w:val="24"/>
          </w:rPr>
          <w:t>Alemanha bate recorde em geração de energia renovável | ArchDaily Brasil</w:t>
        </w:r>
      </w:hyperlink>
      <w:r w:rsidR="005A4B75">
        <w:rPr>
          <w:rFonts w:ascii="Times New Roman" w:eastAsia="Times New Roman" w:hAnsi="Times New Roman" w:cs="Times New Roman"/>
          <w:szCs w:val="24"/>
        </w:rPr>
        <w:t xml:space="preserve"> . Acesso em: 03 nov.</w:t>
      </w:r>
      <w:r w:rsidRPr="001F5985">
        <w:rPr>
          <w:rFonts w:ascii="Times New Roman" w:eastAsia="Times New Roman" w:hAnsi="Times New Roman" w:cs="Times New Roman"/>
          <w:szCs w:val="24"/>
        </w:rPr>
        <w:t xml:space="preserve"> de</w:t>
      </w:r>
      <w:r w:rsidR="002D7671">
        <w:rPr>
          <w:rFonts w:ascii="Times New Roman" w:eastAsia="Times New Roman" w:hAnsi="Times New Roman" w:cs="Times New Roman"/>
          <w:szCs w:val="24"/>
        </w:rPr>
        <w:t xml:space="preserve"> 2021.</w:t>
      </w:r>
    </w:p>
    <w:p w14:paraId="6AE17ACB"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6730B87A" w14:textId="77777777"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Pr>
          <w:rFonts w:ascii="Times New Roman" w:eastAsia="Times New Roman" w:hAnsi="Times New Roman" w:cs="Times New Roman"/>
          <w:szCs w:val="24"/>
        </w:rPr>
        <w:t>PEREIRA, Alice Cataldo; DE MOURA, Aline Teodoro</w:t>
      </w:r>
      <w:r w:rsidRPr="00A27220">
        <w:rPr>
          <w:rFonts w:ascii="Times New Roman" w:eastAsia="Times New Roman" w:hAnsi="Times New Roman" w:cs="Times New Roman"/>
          <w:b/>
          <w:szCs w:val="24"/>
        </w:rPr>
        <w:t>. A Tributação Ambiental e Sua Aplicação no Sistema Jurídico Brasileiro</w:t>
      </w:r>
      <w:r>
        <w:rPr>
          <w:rFonts w:ascii="Times New Roman" w:eastAsia="Times New Roman" w:hAnsi="Times New Roman" w:cs="Times New Roman"/>
          <w:szCs w:val="24"/>
        </w:rPr>
        <w:t>. Rio de Janeiro, 2020, p. 16.</w:t>
      </w:r>
    </w:p>
    <w:p w14:paraId="53220E8A" w14:textId="77777777" w:rsidR="00B46C0C" w:rsidRPr="001F5985" w:rsidRDefault="00B46C0C" w:rsidP="00B46C0C">
      <w:pPr>
        <w:pStyle w:val="PargrafodaLista"/>
        <w:spacing w:line="276" w:lineRule="auto"/>
        <w:jc w:val="both"/>
        <w:rPr>
          <w:rFonts w:ascii="Times New Roman" w:eastAsia="Times New Roman" w:hAnsi="Times New Roman" w:cs="Times New Roman"/>
          <w:szCs w:val="24"/>
        </w:rPr>
      </w:pPr>
    </w:p>
    <w:p w14:paraId="5C94A563" w14:textId="5BF937B9" w:rsidR="00B46C0C" w:rsidRPr="004750A9"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BF0C49">
        <w:rPr>
          <w:rFonts w:ascii="Times New Roman" w:hAnsi="Times New Roman" w:cs="Times New Roman"/>
        </w:rPr>
        <w:t xml:space="preserve">BARBOSA, Caio Márcio Melo. </w:t>
      </w:r>
      <w:r w:rsidRPr="00A27220">
        <w:rPr>
          <w:rFonts w:ascii="Times New Roman" w:hAnsi="Times New Roman" w:cs="Times New Roman"/>
          <w:b/>
        </w:rPr>
        <w:t>Parceria para a Inovação na União Europeia e a Lei Federal de Inovação Brasileira</w:t>
      </w:r>
      <w:r w:rsidRPr="00BF0C49">
        <w:rPr>
          <w:rFonts w:ascii="Times New Roman" w:hAnsi="Times New Roman" w:cs="Times New Roman"/>
        </w:rPr>
        <w:t xml:space="preserve">. </w:t>
      </w:r>
      <w:r w:rsidR="00044D54" w:rsidRPr="00BF0C49">
        <w:rPr>
          <w:rFonts w:ascii="Times New Roman" w:hAnsi="Times New Roman" w:cs="Times New Roman"/>
        </w:rPr>
        <w:t>Belo Horizonte</w:t>
      </w:r>
      <w:r w:rsidR="00044D54">
        <w:rPr>
          <w:rFonts w:ascii="Times New Roman" w:hAnsi="Times New Roman" w:cs="Times New Roman"/>
        </w:rPr>
        <w:t>:</w:t>
      </w:r>
      <w:r w:rsidR="00044D54" w:rsidRPr="00BF0C49">
        <w:rPr>
          <w:rFonts w:ascii="Times New Roman" w:hAnsi="Times New Roman" w:cs="Times New Roman"/>
        </w:rPr>
        <w:t xml:space="preserve"> </w:t>
      </w:r>
      <w:r w:rsidRPr="00BF0C49">
        <w:rPr>
          <w:rFonts w:ascii="Times New Roman" w:hAnsi="Times New Roman" w:cs="Times New Roman"/>
        </w:rPr>
        <w:t>Revista Publicações da Escola da AG</w:t>
      </w:r>
      <w:r w:rsidR="00044D54">
        <w:rPr>
          <w:rFonts w:ascii="Times New Roman" w:hAnsi="Times New Roman" w:cs="Times New Roman"/>
        </w:rPr>
        <w:t>U</w:t>
      </w:r>
      <w:r w:rsidRPr="00BF0C49">
        <w:rPr>
          <w:rFonts w:ascii="Times New Roman" w:hAnsi="Times New Roman" w:cs="Times New Roman"/>
        </w:rPr>
        <w:t>,</w:t>
      </w:r>
      <w:r>
        <w:rPr>
          <w:rFonts w:ascii="Times New Roman" w:hAnsi="Times New Roman" w:cs="Times New Roman"/>
        </w:rPr>
        <w:t xml:space="preserve"> </w:t>
      </w:r>
      <w:r w:rsidRPr="00BF0C49">
        <w:rPr>
          <w:rFonts w:ascii="Times New Roman" w:hAnsi="Times New Roman" w:cs="Times New Roman"/>
        </w:rPr>
        <w:t>2015.</w:t>
      </w:r>
    </w:p>
    <w:p w14:paraId="4D99BE53" w14:textId="77777777" w:rsidR="00B46C0C" w:rsidRPr="00BF0C49" w:rsidRDefault="00B46C0C" w:rsidP="00B46C0C">
      <w:pPr>
        <w:pStyle w:val="PargrafodaLista"/>
        <w:spacing w:line="276" w:lineRule="auto"/>
        <w:jc w:val="both"/>
        <w:rPr>
          <w:rFonts w:ascii="Times New Roman" w:eastAsia="Times New Roman" w:hAnsi="Times New Roman" w:cs="Times New Roman"/>
          <w:szCs w:val="24"/>
        </w:rPr>
      </w:pPr>
    </w:p>
    <w:p w14:paraId="1E275D8E" w14:textId="69AFD1B0"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GOLDEMBERG, José. </w:t>
      </w:r>
      <w:r w:rsidRPr="00A27220">
        <w:rPr>
          <w:rFonts w:ascii="Times New Roman" w:eastAsia="Times New Roman" w:hAnsi="Times New Roman" w:cs="Times New Roman"/>
          <w:b/>
          <w:szCs w:val="24"/>
        </w:rPr>
        <w:t>Energia e Desenvolvimento Sustentável</w:t>
      </w:r>
      <w:r>
        <w:rPr>
          <w:rFonts w:ascii="Times New Roman" w:eastAsia="Times New Roman" w:hAnsi="Times New Roman" w:cs="Times New Roman"/>
          <w:szCs w:val="24"/>
        </w:rPr>
        <w:t xml:space="preserve">. </w:t>
      </w:r>
      <w:r w:rsidR="00044D54">
        <w:rPr>
          <w:rFonts w:ascii="Times New Roman" w:eastAsia="Times New Roman" w:hAnsi="Times New Roman" w:cs="Times New Roman"/>
          <w:szCs w:val="24"/>
        </w:rPr>
        <w:t xml:space="preserve">São Paulo: Editora Edgard Blucher Ltda, </w:t>
      </w:r>
      <w:r>
        <w:rPr>
          <w:rFonts w:ascii="Times New Roman" w:eastAsia="Times New Roman" w:hAnsi="Times New Roman" w:cs="Times New Roman"/>
          <w:szCs w:val="24"/>
        </w:rPr>
        <w:t>2010, p. 72.</w:t>
      </w:r>
    </w:p>
    <w:p w14:paraId="673CDD89"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250BBF84" w14:textId="2C3AC66B"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8E5133">
        <w:rPr>
          <w:rFonts w:ascii="Times New Roman" w:hAnsi="Times New Roman" w:cs="Times New Roman"/>
        </w:rPr>
        <w:t>RAUSCHMAYER, Hans; GALDINO, Marco</w:t>
      </w:r>
      <w:r w:rsidR="00044D54">
        <w:rPr>
          <w:rFonts w:ascii="Times New Roman" w:hAnsi="Times New Roman" w:cs="Times New Roman"/>
        </w:rPr>
        <w:t xml:space="preserve"> Antonio</w:t>
      </w:r>
      <w:r>
        <w:rPr>
          <w:rFonts w:ascii="Times New Roman" w:hAnsi="Times New Roman" w:cs="Times New Roman"/>
        </w:rPr>
        <w:t>.</w:t>
      </w:r>
      <w:r w:rsidRPr="008E5133">
        <w:rPr>
          <w:rFonts w:ascii="Times New Roman" w:eastAsia="Times New Roman" w:hAnsi="Times New Roman" w:cs="Times New Roman"/>
          <w:szCs w:val="24"/>
        </w:rPr>
        <w:t xml:space="preserve"> </w:t>
      </w:r>
      <w:r w:rsidRPr="00A27220">
        <w:rPr>
          <w:rFonts w:ascii="Times New Roman" w:eastAsia="Times New Roman" w:hAnsi="Times New Roman" w:cs="Times New Roman"/>
          <w:b/>
          <w:szCs w:val="24"/>
        </w:rPr>
        <w:t>Os Impactos da Regulamentação ANEEL/482 e da Legislação Tributária no Retorno Financeiro de Sistemas Fotovoltaicos Conectados à Rede</w:t>
      </w:r>
      <w:r>
        <w:rPr>
          <w:rFonts w:ascii="Times New Roman" w:eastAsia="Times New Roman" w:hAnsi="Times New Roman" w:cs="Times New Roman"/>
          <w:szCs w:val="24"/>
        </w:rPr>
        <w:t>. Recife, 2014, p. 5.</w:t>
      </w:r>
    </w:p>
    <w:p w14:paraId="4EBEF043" w14:textId="77777777" w:rsidR="00B46C0C" w:rsidRDefault="00B46C0C" w:rsidP="00B46C0C">
      <w:pPr>
        <w:pStyle w:val="PargrafodaLista"/>
        <w:spacing w:line="276" w:lineRule="auto"/>
        <w:jc w:val="both"/>
        <w:rPr>
          <w:rFonts w:ascii="Times New Roman" w:eastAsia="Times New Roman" w:hAnsi="Times New Roman" w:cs="Times New Roman"/>
          <w:szCs w:val="24"/>
        </w:rPr>
      </w:pPr>
    </w:p>
    <w:p w14:paraId="0E1414DB" w14:textId="016E906A" w:rsidR="00B46C0C" w:rsidRDefault="00B46C0C" w:rsidP="00B46C0C">
      <w:pPr>
        <w:pStyle w:val="PargrafodaLista"/>
        <w:numPr>
          <w:ilvl w:val="0"/>
          <w:numId w:val="16"/>
        </w:numPr>
        <w:spacing w:line="276" w:lineRule="auto"/>
        <w:ind w:left="720"/>
        <w:jc w:val="both"/>
        <w:rPr>
          <w:rFonts w:ascii="Times New Roman" w:eastAsia="Times New Roman" w:hAnsi="Times New Roman" w:cs="Times New Roman"/>
          <w:szCs w:val="24"/>
        </w:rPr>
      </w:pPr>
      <w:r w:rsidRPr="004750A9">
        <w:rPr>
          <w:rFonts w:ascii="Times New Roman" w:eastAsia="Times New Roman" w:hAnsi="Times New Roman" w:cs="Times New Roman"/>
          <w:szCs w:val="24"/>
        </w:rPr>
        <w:t>Estado de Minas G</w:t>
      </w:r>
      <w:r w:rsidR="00425B43">
        <w:rPr>
          <w:rFonts w:ascii="Times New Roman" w:eastAsia="Times New Roman" w:hAnsi="Times New Roman" w:cs="Times New Roman"/>
          <w:szCs w:val="24"/>
        </w:rPr>
        <w:t xml:space="preserve">erais, </w:t>
      </w:r>
      <w:r w:rsidR="00425B43" w:rsidRPr="00425B43">
        <w:rPr>
          <w:rFonts w:ascii="Times New Roman" w:eastAsia="Times New Roman" w:hAnsi="Times New Roman" w:cs="Times New Roman"/>
          <w:b/>
          <w:szCs w:val="24"/>
        </w:rPr>
        <w:t>Lei nº 20.849</w:t>
      </w:r>
      <w:r w:rsidR="00425B43">
        <w:rPr>
          <w:rFonts w:ascii="Times New Roman" w:eastAsia="Times New Roman" w:hAnsi="Times New Roman" w:cs="Times New Roman"/>
          <w:szCs w:val="24"/>
        </w:rPr>
        <w:t xml:space="preserve"> de 08 de agosto de </w:t>
      </w:r>
      <w:r w:rsidRPr="004750A9">
        <w:rPr>
          <w:rFonts w:ascii="Times New Roman" w:eastAsia="Times New Roman" w:hAnsi="Times New Roman" w:cs="Times New Roman"/>
          <w:szCs w:val="24"/>
        </w:rPr>
        <w:t>2013, Decreto Nº 46.334; 15 de outubro de 2013</w:t>
      </w:r>
      <w:r>
        <w:rPr>
          <w:rFonts w:ascii="Times New Roman" w:eastAsia="Times New Roman" w:hAnsi="Times New Roman" w:cs="Times New Roman"/>
          <w:szCs w:val="24"/>
        </w:rPr>
        <w:t>.</w:t>
      </w:r>
    </w:p>
    <w:p w14:paraId="4D9380CF" w14:textId="77777777" w:rsidR="00CA129A" w:rsidRDefault="00CA129A" w:rsidP="00F744D6">
      <w:pPr>
        <w:pStyle w:val="PargrafodaLista"/>
        <w:spacing w:line="276" w:lineRule="auto"/>
        <w:jc w:val="both"/>
        <w:rPr>
          <w:rFonts w:ascii="Times New Roman" w:eastAsia="Times New Roman" w:hAnsi="Times New Roman" w:cs="Times New Roman"/>
          <w:szCs w:val="24"/>
        </w:rPr>
      </w:pPr>
    </w:p>
    <w:p w14:paraId="63E0CC9C" w14:textId="120B2E30" w:rsidR="00F744D6" w:rsidRPr="00B46C0C" w:rsidRDefault="00F744D6" w:rsidP="00F744D6">
      <w:pPr>
        <w:pStyle w:val="PargrafodaLista"/>
        <w:numPr>
          <w:ilvl w:val="0"/>
          <w:numId w:val="16"/>
        </w:numPr>
        <w:spacing w:line="276" w:lineRule="auto"/>
        <w:ind w:left="720"/>
        <w:jc w:val="both"/>
        <w:rPr>
          <w:rFonts w:ascii="Times New Roman" w:eastAsia="Times New Roman" w:hAnsi="Times New Roman" w:cs="Times New Roman"/>
          <w:szCs w:val="24"/>
        </w:rPr>
      </w:pPr>
      <w:r w:rsidRPr="001E68D3">
        <w:t xml:space="preserve">RAUEN, André Tortato. </w:t>
      </w:r>
      <w:r w:rsidRPr="00A27220">
        <w:rPr>
          <w:b/>
        </w:rPr>
        <w:t>Encomendas tecnológicas nos Estados Unidos: possibilidades do regulamento federal de aquisições.</w:t>
      </w:r>
      <w:r w:rsidRPr="001E68D3">
        <w:t xml:space="preserve"> Brasília, n.  36, dez. 2014, p. 49</w:t>
      </w:r>
      <w:r>
        <w:rPr>
          <w:rFonts w:ascii="Times New Roman" w:eastAsia="Times New Roman" w:hAnsi="Times New Roman" w:cs="Times New Roman"/>
          <w:szCs w:val="24"/>
        </w:rPr>
        <w:t>.</w:t>
      </w:r>
    </w:p>
    <w:p w14:paraId="5917AB55" w14:textId="16BDAF86" w:rsidR="00F97B4D" w:rsidRPr="00B46C0C" w:rsidRDefault="00F97B4D" w:rsidP="001B37F3">
      <w:pPr>
        <w:pStyle w:val="PargrafodaLista"/>
        <w:spacing w:line="276" w:lineRule="auto"/>
        <w:jc w:val="both"/>
        <w:rPr>
          <w:rFonts w:ascii="Times New Roman" w:eastAsia="Times New Roman" w:hAnsi="Times New Roman" w:cs="Times New Roman"/>
          <w:szCs w:val="24"/>
        </w:rPr>
      </w:pPr>
    </w:p>
    <w:sectPr w:rsidR="00F97B4D" w:rsidRPr="00B46C0C" w:rsidSect="00F95780">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9DE2" w14:textId="77777777" w:rsidR="00EC7522" w:rsidRDefault="00EC7522" w:rsidP="00F95780">
      <w:r>
        <w:separator/>
      </w:r>
    </w:p>
  </w:endnote>
  <w:endnote w:type="continuationSeparator" w:id="0">
    <w:p w14:paraId="7EF265B5" w14:textId="77777777" w:rsidR="00EC7522" w:rsidRDefault="00EC7522" w:rsidP="00F9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2D59" w14:textId="77777777" w:rsidR="00EC7522" w:rsidRDefault="00EC7522" w:rsidP="00F95780">
      <w:r>
        <w:separator/>
      </w:r>
    </w:p>
  </w:footnote>
  <w:footnote w:type="continuationSeparator" w:id="0">
    <w:p w14:paraId="7446F8DB" w14:textId="77777777" w:rsidR="00EC7522" w:rsidRDefault="00EC7522" w:rsidP="00F95780">
      <w:r>
        <w:continuationSeparator/>
      </w:r>
    </w:p>
  </w:footnote>
  <w:footnote w:id="1">
    <w:p w14:paraId="398799DE" w14:textId="695DD8EF" w:rsidR="00E50581" w:rsidRPr="00EA0061" w:rsidRDefault="00E50581">
      <w:pPr>
        <w:pStyle w:val="Textodenotaderodap"/>
        <w:rPr>
          <w:rFonts w:ascii="Times New Roman" w:hAnsi="Times New Roman" w:cs="Times New Roman"/>
        </w:rPr>
      </w:pPr>
      <w:r w:rsidRPr="00EA0061">
        <w:rPr>
          <w:rStyle w:val="Refdenotaderodap"/>
          <w:rFonts w:ascii="Times New Roman" w:hAnsi="Times New Roman" w:cs="Times New Roman"/>
        </w:rPr>
        <w:footnoteRef/>
      </w:r>
      <w:r w:rsidRPr="00EA0061">
        <w:rPr>
          <w:rFonts w:ascii="Times New Roman" w:hAnsi="Times New Roman" w:cs="Times New Roman"/>
        </w:rPr>
        <w:t xml:space="preserve"> Acadêmico do 10º período do Curso de Direito da UNIUBE. Email: </w:t>
      </w:r>
      <w:r w:rsidRPr="00EA0061">
        <w:rPr>
          <w:rFonts w:ascii="Times New Roman" w:hAnsi="Times New Roman" w:cs="Times New Roman"/>
          <w:shd w:val="clear" w:color="auto" w:fill="FFFFFF"/>
        </w:rPr>
        <w:t>jvbilharinho@hotmail.com</w:t>
      </w:r>
    </w:p>
  </w:footnote>
  <w:footnote w:id="2">
    <w:p w14:paraId="7F2CE806" w14:textId="1A0C8DF9" w:rsidR="00E50581" w:rsidRPr="00EA0061" w:rsidRDefault="00E50581">
      <w:pPr>
        <w:pStyle w:val="Textodenotaderodap"/>
        <w:rPr>
          <w:rFonts w:ascii="Times New Roman" w:hAnsi="Times New Roman" w:cs="Times New Roman"/>
        </w:rPr>
      </w:pPr>
      <w:r w:rsidRPr="00EA0061">
        <w:rPr>
          <w:rStyle w:val="Refdenotaderodap"/>
          <w:rFonts w:ascii="Times New Roman" w:hAnsi="Times New Roman" w:cs="Times New Roman"/>
        </w:rPr>
        <w:footnoteRef/>
      </w:r>
      <w:r w:rsidRPr="00EA0061">
        <w:rPr>
          <w:rFonts w:ascii="Times New Roman" w:hAnsi="Times New Roman" w:cs="Times New Roman"/>
        </w:rPr>
        <w:t xml:space="preserve"> Professora orientadora. Doutora em Direito. Email: andrea.fabri@uniube.br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352590"/>
      <w:docPartObj>
        <w:docPartGallery w:val="Page Numbers (Top of Page)"/>
        <w:docPartUnique/>
      </w:docPartObj>
    </w:sdtPr>
    <w:sdtEndPr/>
    <w:sdtContent>
      <w:p w14:paraId="0830BB7A" w14:textId="5B17C087" w:rsidR="00E50581" w:rsidRDefault="00E50581">
        <w:pPr>
          <w:pStyle w:val="Cabealho"/>
          <w:jc w:val="right"/>
        </w:pPr>
        <w:r>
          <w:fldChar w:fldCharType="begin"/>
        </w:r>
        <w:r>
          <w:instrText>PAGE   \* MERGEFORMAT</w:instrText>
        </w:r>
        <w:r>
          <w:fldChar w:fldCharType="separate"/>
        </w:r>
        <w:r w:rsidR="00CA129A">
          <w:rPr>
            <w:noProof/>
          </w:rPr>
          <w:t>10</w:t>
        </w:r>
        <w:r>
          <w:fldChar w:fldCharType="end"/>
        </w:r>
      </w:p>
    </w:sdtContent>
  </w:sdt>
  <w:p w14:paraId="5094FAE8" w14:textId="77777777" w:rsidR="00E50581" w:rsidRDefault="00E505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473"/>
    <w:multiLevelType w:val="hybridMultilevel"/>
    <w:tmpl w:val="A5E0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C1709"/>
    <w:multiLevelType w:val="hybridMultilevel"/>
    <w:tmpl w:val="CA605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1442AD"/>
    <w:multiLevelType w:val="hybridMultilevel"/>
    <w:tmpl w:val="189A4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B3FB1"/>
    <w:multiLevelType w:val="hybridMultilevel"/>
    <w:tmpl w:val="33A82390"/>
    <w:lvl w:ilvl="0" w:tplc="B82AC342">
      <w:numFmt w:val="bullet"/>
      <w:lvlText w:val="•"/>
      <w:lvlJc w:val="left"/>
      <w:pPr>
        <w:ind w:left="1068" w:hanging="708"/>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C854B5"/>
    <w:multiLevelType w:val="hybridMultilevel"/>
    <w:tmpl w:val="CABAC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F04298"/>
    <w:multiLevelType w:val="hybridMultilevel"/>
    <w:tmpl w:val="0A8E28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7E6D51"/>
    <w:multiLevelType w:val="hybridMultilevel"/>
    <w:tmpl w:val="311A4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792EAA"/>
    <w:multiLevelType w:val="hybridMultilevel"/>
    <w:tmpl w:val="BC466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9963B5"/>
    <w:multiLevelType w:val="hybridMultilevel"/>
    <w:tmpl w:val="13002D5E"/>
    <w:lvl w:ilvl="0" w:tplc="FD3EEB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0E6F09"/>
    <w:multiLevelType w:val="hybridMultilevel"/>
    <w:tmpl w:val="F85C7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B2540CC"/>
    <w:multiLevelType w:val="hybridMultilevel"/>
    <w:tmpl w:val="3578CD1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A85946"/>
    <w:multiLevelType w:val="hybridMultilevel"/>
    <w:tmpl w:val="5890ED3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9B3D4A"/>
    <w:multiLevelType w:val="hybridMultilevel"/>
    <w:tmpl w:val="FD02FF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707992"/>
    <w:multiLevelType w:val="hybridMultilevel"/>
    <w:tmpl w:val="C5A84DBE"/>
    <w:lvl w:ilvl="0" w:tplc="099E2F5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957713F"/>
    <w:multiLevelType w:val="hybridMultilevel"/>
    <w:tmpl w:val="34007150"/>
    <w:lvl w:ilvl="0" w:tplc="89F4B554">
      <w:start w:val="1"/>
      <w:numFmt w:val="decimal"/>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0" w15:restartNumberingAfterBreak="0">
    <w:nsid w:val="69A36EEB"/>
    <w:multiLevelType w:val="hybridMultilevel"/>
    <w:tmpl w:val="CB2CC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A65D1"/>
    <w:multiLevelType w:val="hybridMultilevel"/>
    <w:tmpl w:val="98125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10"/>
  </w:num>
  <w:num w:numId="5">
    <w:abstractNumId w:val="22"/>
  </w:num>
  <w:num w:numId="6">
    <w:abstractNumId w:val="14"/>
  </w:num>
  <w:num w:numId="7">
    <w:abstractNumId w:val="15"/>
  </w:num>
  <w:num w:numId="8">
    <w:abstractNumId w:val="6"/>
  </w:num>
  <w:num w:numId="9">
    <w:abstractNumId w:val="20"/>
  </w:num>
  <w:num w:numId="10">
    <w:abstractNumId w:val="5"/>
  </w:num>
  <w:num w:numId="11">
    <w:abstractNumId w:val="2"/>
  </w:num>
  <w:num w:numId="12">
    <w:abstractNumId w:val="21"/>
  </w:num>
  <w:num w:numId="13">
    <w:abstractNumId w:val="0"/>
  </w:num>
  <w:num w:numId="14">
    <w:abstractNumId w:val="11"/>
  </w:num>
  <w:num w:numId="15">
    <w:abstractNumId w:val="13"/>
  </w:num>
  <w:num w:numId="16">
    <w:abstractNumId w:val="19"/>
  </w:num>
  <w:num w:numId="17">
    <w:abstractNumId w:val="8"/>
  </w:num>
  <w:num w:numId="18">
    <w:abstractNumId w:val="9"/>
  </w:num>
  <w:num w:numId="19">
    <w:abstractNumId w:val="18"/>
  </w:num>
  <w:num w:numId="20">
    <w:abstractNumId w:val="17"/>
  </w:num>
  <w:num w:numId="21">
    <w:abstractNumId w:val="7"/>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80"/>
    <w:rsid w:val="00005AA5"/>
    <w:rsid w:val="00007F80"/>
    <w:rsid w:val="00021B23"/>
    <w:rsid w:val="0002383E"/>
    <w:rsid w:val="00030881"/>
    <w:rsid w:val="000362B7"/>
    <w:rsid w:val="00040531"/>
    <w:rsid w:val="00044D54"/>
    <w:rsid w:val="000607A1"/>
    <w:rsid w:val="00071C53"/>
    <w:rsid w:val="00082476"/>
    <w:rsid w:val="0008427E"/>
    <w:rsid w:val="00091A71"/>
    <w:rsid w:val="00094410"/>
    <w:rsid w:val="000D0EEC"/>
    <w:rsid w:val="000D7421"/>
    <w:rsid w:val="000F1C1A"/>
    <w:rsid w:val="000F4BDC"/>
    <w:rsid w:val="000F4DD1"/>
    <w:rsid w:val="00122C6E"/>
    <w:rsid w:val="00136403"/>
    <w:rsid w:val="00147F5E"/>
    <w:rsid w:val="00164EC1"/>
    <w:rsid w:val="00175C0F"/>
    <w:rsid w:val="00196146"/>
    <w:rsid w:val="001B033B"/>
    <w:rsid w:val="001B10FE"/>
    <w:rsid w:val="001B37F3"/>
    <w:rsid w:val="001B5E53"/>
    <w:rsid w:val="001C40A6"/>
    <w:rsid w:val="001E6256"/>
    <w:rsid w:val="001F2A18"/>
    <w:rsid w:val="001F4719"/>
    <w:rsid w:val="001F542E"/>
    <w:rsid w:val="001F5985"/>
    <w:rsid w:val="002157B0"/>
    <w:rsid w:val="0021720D"/>
    <w:rsid w:val="002213A0"/>
    <w:rsid w:val="002304ED"/>
    <w:rsid w:val="00234697"/>
    <w:rsid w:val="00235DD8"/>
    <w:rsid w:val="0025356A"/>
    <w:rsid w:val="00255B1B"/>
    <w:rsid w:val="00267C86"/>
    <w:rsid w:val="00270C30"/>
    <w:rsid w:val="00271158"/>
    <w:rsid w:val="00271EFE"/>
    <w:rsid w:val="002A4B93"/>
    <w:rsid w:val="002C0763"/>
    <w:rsid w:val="002C3FEE"/>
    <w:rsid w:val="002D05D5"/>
    <w:rsid w:val="002D7671"/>
    <w:rsid w:val="002E488C"/>
    <w:rsid w:val="002F1010"/>
    <w:rsid w:val="002F4A4B"/>
    <w:rsid w:val="002F576B"/>
    <w:rsid w:val="00314A17"/>
    <w:rsid w:val="00317071"/>
    <w:rsid w:val="00337767"/>
    <w:rsid w:val="00351784"/>
    <w:rsid w:val="00357533"/>
    <w:rsid w:val="0036147E"/>
    <w:rsid w:val="0036156E"/>
    <w:rsid w:val="003712CC"/>
    <w:rsid w:val="00377AD9"/>
    <w:rsid w:val="003803F7"/>
    <w:rsid w:val="003A2F9C"/>
    <w:rsid w:val="003A36B4"/>
    <w:rsid w:val="003C2B4B"/>
    <w:rsid w:val="003C5825"/>
    <w:rsid w:val="003D46BB"/>
    <w:rsid w:val="003F55F8"/>
    <w:rsid w:val="003F67C4"/>
    <w:rsid w:val="0041242A"/>
    <w:rsid w:val="00415189"/>
    <w:rsid w:val="00421794"/>
    <w:rsid w:val="00424733"/>
    <w:rsid w:val="00425B43"/>
    <w:rsid w:val="0042643A"/>
    <w:rsid w:val="00426D9D"/>
    <w:rsid w:val="00435ABB"/>
    <w:rsid w:val="00453A99"/>
    <w:rsid w:val="00464BBF"/>
    <w:rsid w:val="00466001"/>
    <w:rsid w:val="00473833"/>
    <w:rsid w:val="00484810"/>
    <w:rsid w:val="004A060D"/>
    <w:rsid w:val="004A1277"/>
    <w:rsid w:val="004B606C"/>
    <w:rsid w:val="004C02FD"/>
    <w:rsid w:val="004C1F3B"/>
    <w:rsid w:val="004C46BA"/>
    <w:rsid w:val="004D3E53"/>
    <w:rsid w:val="004D69B7"/>
    <w:rsid w:val="00502B82"/>
    <w:rsid w:val="00507CD6"/>
    <w:rsid w:val="005148CA"/>
    <w:rsid w:val="00523304"/>
    <w:rsid w:val="005300CE"/>
    <w:rsid w:val="00530F87"/>
    <w:rsid w:val="0053656C"/>
    <w:rsid w:val="0054183B"/>
    <w:rsid w:val="00542E66"/>
    <w:rsid w:val="005728BF"/>
    <w:rsid w:val="00576C13"/>
    <w:rsid w:val="005A2E59"/>
    <w:rsid w:val="005A372F"/>
    <w:rsid w:val="005A4B75"/>
    <w:rsid w:val="005B432F"/>
    <w:rsid w:val="005B4F88"/>
    <w:rsid w:val="005B7B2B"/>
    <w:rsid w:val="005C6DF4"/>
    <w:rsid w:val="005D2CF5"/>
    <w:rsid w:val="005D6005"/>
    <w:rsid w:val="005E0907"/>
    <w:rsid w:val="005F6ED0"/>
    <w:rsid w:val="00614FEA"/>
    <w:rsid w:val="0063028B"/>
    <w:rsid w:val="00641CB7"/>
    <w:rsid w:val="0065362B"/>
    <w:rsid w:val="0065483D"/>
    <w:rsid w:val="00672A1B"/>
    <w:rsid w:val="00685999"/>
    <w:rsid w:val="006970C8"/>
    <w:rsid w:val="006D4BC8"/>
    <w:rsid w:val="006D54A4"/>
    <w:rsid w:val="006E077C"/>
    <w:rsid w:val="006F2165"/>
    <w:rsid w:val="006F5AAA"/>
    <w:rsid w:val="00700173"/>
    <w:rsid w:val="00702269"/>
    <w:rsid w:val="00713260"/>
    <w:rsid w:val="007167E4"/>
    <w:rsid w:val="00723A55"/>
    <w:rsid w:val="0073202C"/>
    <w:rsid w:val="00733914"/>
    <w:rsid w:val="00746706"/>
    <w:rsid w:val="007619A4"/>
    <w:rsid w:val="00774407"/>
    <w:rsid w:val="007932A5"/>
    <w:rsid w:val="007954B6"/>
    <w:rsid w:val="007A2C01"/>
    <w:rsid w:val="007C6165"/>
    <w:rsid w:val="007E57B2"/>
    <w:rsid w:val="00802DED"/>
    <w:rsid w:val="00802ECE"/>
    <w:rsid w:val="00803BF7"/>
    <w:rsid w:val="008069A4"/>
    <w:rsid w:val="00814FCF"/>
    <w:rsid w:val="008213C4"/>
    <w:rsid w:val="00830C4D"/>
    <w:rsid w:val="0084137D"/>
    <w:rsid w:val="008432F2"/>
    <w:rsid w:val="0086029A"/>
    <w:rsid w:val="00865A61"/>
    <w:rsid w:val="0089170F"/>
    <w:rsid w:val="00892496"/>
    <w:rsid w:val="008A48B2"/>
    <w:rsid w:val="008B3305"/>
    <w:rsid w:val="008C0C5F"/>
    <w:rsid w:val="008C7328"/>
    <w:rsid w:val="008D068B"/>
    <w:rsid w:val="008D2950"/>
    <w:rsid w:val="008D7597"/>
    <w:rsid w:val="008D7942"/>
    <w:rsid w:val="008E5133"/>
    <w:rsid w:val="008E7838"/>
    <w:rsid w:val="009151CA"/>
    <w:rsid w:val="00932C1B"/>
    <w:rsid w:val="00940202"/>
    <w:rsid w:val="009428F6"/>
    <w:rsid w:val="0094644D"/>
    <w:rsid w:val="00957220"/>
    <w:rsid w:val="0096050B"/>
    <w:rsid w:val="009747A4"/>
    <w:rsid w:val="00977845"/>
    <w:rsid w:val="00982A71"/>
    <w:rsid w:val="00996716"/>
    <w:rsid w:val="00997B49"/>
    <w:rsid w:val="009A1B20"/>
    <w:rsid w:val="009B4079"/>
    <w:rsid w:val="009B4FE9"/>
    <w:rsid w:val="009C465C"/>
    <w:rsid w:val="009D2E8F"/>
    <w:rsid w:val="009E28CB"/>
    <w:rsid w:val="009E41EC"/>
    <w:rsid w:val="009E5D89"/>
    <w:rsid w:val="009E6025"/>
    <w:rsid w:val="009F0C9C"/>
    <w:rsid w:val="00A05D14"/>
    <w:rsid w:val="00A0655A"/>
    <w:rsid w:val="00A27220"/>
    <w:rsid w:val="00A3368F"/>
    <w:rsid w:val="00A364CF"/>
    <w:rsid w:val="00A41F9C"/>
    <w:rsid w:val="00A433A0"/>
    <w:rsid w:val="00A63787"/>
    <w:rsid w:val="00A743A0"/>
    <w:rsid w:val="00A757AD"/>
    <w:rsid w:val="00A82AC7"/>
    <w:rsid w:val="00A862F5"/>
    <w:rsid w:val="00A872E7"/>
    <w:rsid w:val="00A87409"/>
    <w:rsid w:val="00A910C3"/>
    <w:rsid w:val="00A94FF4"/>
    <w:rsid w:val="00AA01D0"/>
    <w:rsid w:val="00AA1692"/>
    <w:rsid w:val="00AA1E29"/>
    <w:rsid w:val="00AA2CC1"/>
    <w:rsid w:val="00AA49EF"/>
    <w:rsid w:val="00AA605A"/>
    <w:rsid w:val="00AA64EC"/>
    <w:rsid w:val="00AB1D29"/>
    <w:rsid w:val="00AD1A2B"/>
    <w:rsid w:val="00AD236E"/>
    <w:rsid w:val="00AD7B74"/>
    <w:rsid w:val="00AE0FBB"/>
    <w:rsid w:val="00AE116D"/>
    <w:rsid w:val="00AE5649"/>
    <w:rsid w:val="00AE6E29"/>
    <w:rsid w:val="00B02E01"/>
    <w:rsid w:val="00B268CA"/>
    <w:rsid w:val="00B26F45"/>
    <w:rsid w:val="00B279F7"/>
    <w:rsid w:val="00B37460"/>
    <w:rsid w:val="00B37F9B"/>
    <w:rsid w:val="00B46C0C"/>
    <w:rsid w:val="00B5587E"/>
    <w:rsid w:val="00B57F22"/>
    <w:rsid w:val="00B6020F"/>
    <w:rsid w:val="00B63053"/>
    <w:rsid w:val="00B63F00"/>
    <w:rsid w:val="00B6766B"/>
    <w:rsid w:val="00B73DC9"/>
    <w:rsid w:val="00B76448"/>
    <w:rsid w:val="00BA5F0B"/>
    <w:rsid w:val="00BA6CCE"/>
    <w:rsid w:val="00BA70E0"/>
    <w:rsid w:val="00BC7457"/>
    <w:rsid w:val="00BE1691"/>
    <w:rsid w:val="00BE27B3"/>
    <w:rsid w:val="00BF0C49"/>
    <w:rsid w:val="00BF268A"/>
    <w:rsid w:val="00BF5C63"/>
    <w:rsid w:val="00C076CB"/>
    <w:rsid w:val="00C10B43"/>
    <w:rsid w:val="00C122D1"/>
    <w:rsid w:val="00C122E0"/>
    <w:rsid w:val="00C21CD1"/>
    <w:rsid w:val="00C31BE1"/>
    <w:rsid w:val="00C34E2B"/>
    <w:rsid w:val="00C41A07"/>
    <w:rsid w:val="00C4294E"/>
    <w:rsid w:val="00C551F8"/>
    <w:rsid w:val="00C63F1F"/>
    <w:rsid w:val="00CA129A"/>
    <w:rsid w:val="00CA159C"/>
    <w:rsid w:val="00CD1BF5"/>
    <w:rsid w:val="00CD5F47"/>
    <w:rsid w:val="00CD6C44"/>
    <w:rsid w:val="00CE6333"/>
    <w:rsid w:val="00CF3481"/>
    <w:rsid w:val="00CF3DBE"/>
    <w:rsid w:val="00D01EF1"/>
    <w:rsid w:val="00D02B52"/>
    <w:rsid w:val="00D217AD"/>
    <w:rsid w:val="00D3585A"/>
    <w:rsid w:val="00D86278"/>
    <w:rsid w:val="00D90981"/>
    <w:rsid w:val="00D93988"/>
    <w:rsid w:val="00D93E42"/>
    <w:rsid w:val="00DA31B5"/>
    <w:rsid w:val="00DA52EF"/>
    <w:rsid w:val="00DA7580"/>
    <w:rsid w:val="00DD14C2"/>
    <w:rsid w:val="00DE1E95"/>
    <w:rsid w:val="00DE34E9"/>
    <w:rsid w:val="00DE5B53"/>
    <w:rsid w:val="00DF52DF"/>
    <w:rsid w:val="00E32956"/>
    <w:rsid w:val="00E43483"/>
    <w:rsid w:val="00E50581"/>
    <w:rsid w:val="00E843C4"/>
    <w:rsid w:val="00E90725"/>
    <w:rsid w:val="00E94B79"/>
    <w:rsid w:val="00EA0061"/>
    <w:rsid w:val="00EB0BBC"/>
    <w:rsid w:val="00EB16B2"/>
    <w:rsid w:val="00EC1BD8"/>
    <w:rsid w:val="00EC7522"/>
    <w:rsid w:val="00ED3D73"/>
    <w:rsid w:val="00EE70BA"/>
    <w:rsid w:val="00F1499C"/>
    <w:rsid w:val="00F158EF"/>
    <w:rsid w:val="00F17370"/>
    <w:rsid w:val="00F204A5"/>
    <w:rsid w:val="00F30934"/>
    <w:rsid w:val="00F3729A"/>
    <w:rsid w:val="00F4039F"/>
    <w:rsid w:val="00F43ACA"/>
    <w:rsid w:val="00F50461"/>
    <w:rsid w:val="00F5673E"/>
    <w:rsid w:val="00F63749"/>
    <w:rsid w:val="00F73D9C"/>
    <w:rsid w:val="00F744D6"/>
    <w:rsid w:val="00F76D4D"/>
    <w:rsid w:val="00F8082B"/>
    <w:rsid w:val="00F941AE"/>
    <w:rsid w:val="00F95780"/>
    <w:rsid w:val="00F97B4D"/>
    <w:rsid w:val="00FA1732"/>
    <w:rsid w:val="00FA4C80"/>
    <w:rsid w:val="00FB051B"/>
    <w:rsid w:val="00FB22AD"/>
    <w:rsid w:val="00FB4FC1"/>
    <w:rsid w:val="00FC75A6"/>
    <w:rsid w:val="00FD17CB"/>
    <w:rsid w:val="00FD6CE3"/>
    <w:rsid w:val="00FE07C2"/>
    <w:rsid w:val="00FE3910"/>
    <w:rsid w:val="00FE4859"/>
    <w:rsid w:val="00FF7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F394"/>
  <w15:chartTrackingRefBased/>
  <w15:docId w15:val="{49234E8B-01DB-42B0-BA04-EA3A214C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80"/>
  </w:style>
  <w:style w:type="paragraph" w:styleId="Ttulo1">
    <w:name w:val="heading 1"/>
    <w:basedOn w:val="Normal"/>
    <w:next w:val="Normal"/>
    <w:link w:val="Ttulo1Char"/>
    <w:uiPriority w:val="9"/>
    <w:qFormat/>
    <w:rsid w:val="00BC74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5C6DF4"/>
    <w:pPr>
      <w:keepNext/>
      <w:spacing w:line="480" w:lineRule="auto"/>
      <w:jc w:val="both"/>
      <w:outlineLvl w:val="2"/>
    </w:pPr>
    <w:rPr>
      <w:rFonts w:ascii="Times New Roman" w:eastAsia="Times New Roman" w:hAnsi="Times New Roman" w:cs="Times New Roman"/>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5780"/>
    <w:pPr>
      <w:tabs>
        <w:tab w:val="center" w:pos="4252"/>
        <w:tab w:val="right" w:pos="8504"/>
      </w:tabs>
    </w:pPr>
  </w:style>
  <w:style w:type="character" w:customStyle="1" w:styleId="CabealhoChar">
    <w:name w:val="Cabeçalho Char"/>
    <w:basedOn w:val="Fontepargpadro"/>
    <w:link w:val="Cabealho"/>
    <w:uiPriority w:val="99"/>
    <w:rsid w:val="00F95780"/>
  </w:style>
  <w:style w:type="paragraph" w:styleId="Rodap">
    <w:name w:val="footer"/>
    <w:basedOn w:val="Normal"/>
    <w:link w:val="RodapChar"/>
    <w:uiPriority w:val="99"/>
    <w:unhideWhenUsed/>
    <w:rsid w:val="00F95780"/>
    <w:pPr>
      <w:tabs>
        <w:tab w:val="center" w:pos="4252"/>
        <w:tab w:val="right" w:pos="8504"/>
      </w:tabs>
    </w:pPr>
  </w:style>
  <w:style w:type="character" w:customStyle="1" w:styleId="RodapChar">
    <w:name w:val="Rodapé Char"/>
    <w:basedOn w:val="Fontepargpadro"/>
    <w:link w:val="Rodap"/>
    <w:uiPriority w:val="99"/>
    <w:rsid w:val="00F95780"/>
  </w:style>
  <w:style w:type="character" w:customStyle="1" w:styleId="Ttulo1Char">
    <w:name w:val="Título 1 Char"/>
    <w:basedOn w:val="Fontepargpadro"/>
    <w:link w:val="Ttulo1"/>
    <w:uiPriority w:val="9"/>
    <w:rsid w:val="00BC7457"/>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BC7457"/>
    <w:pPr>
      <w:spacing w:line="259" w:lineRule="auto"/>
      <w:outlineLvl w:val="9"/>
    </w:pPr>
    <w:rPr>
      <w:lang w:eastAsia="pt-BR"/>
    </w:rPr>
  </w:style>
  <w:style w:type="paragraph" w:styleId="PargrafodaLista">
    <w:name w:val="List Paragraph"/>
    <w:basedOn w:val="Normal"/>
    <w:uiPriority w:val="34"/>
    <w:qFormat/>
    <w:rsid w:val="00BC7457"/>
    <w:pPr>
      <w:ind w:left="720"/>
      <w:contextualSpacing/>
    </w:pPr>
  </w:style>
  <w:style w:type="table" w:styleId="Tabelacomgrade">
    <w:name w:val="Table Grid"/>
    <w:basedOn w:val="Tabelanormal"/>
    <w:uiPriority w:val="39"/>
    <w:rsid w:val="00BC7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F941AE"/>
    <w:pPr>
      <w:spacing w:line="480" w:lineRule="auto"/>
      <w:ind w:left="720"/>
      <w:jc w:val="both"/>
    </w:pPr>
    <w:rPr>
      <w:rFonts w:ascii="Times New Roman" w:eastAsia="Times New Roman" w:hAnsi="Times New Roman" w:cs="Times New Roman"/>
      <w:sz w:val="28"/>
      <w:szCs w:val="24"/>
      <w:lang w:eastAsia="pt-BR"/>
    </w:rPr>
  </w:style>
  <w:style w:type="character" w:customStyle="1" w:styleId="Recuodecorpodetexto2Char">
    <w:name w:val="Recuo de corpo de texto 2 Char"/>
    <w:basedOn w:val="Fontepargpadro"/>
    <w:link w:val="Recuodecorpodetexto2"/>
    <w:rsid w:val="00F941AE"/>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99"/>
    <w:unhideWhenUsed/>
    <w:rsid w:val="005C6DF4"/>
    <w:pPr>
      <w:spacing w:after="120"/>
    </w:pPr>
  </w:style>
  <w:style w:type="character" w:customStyle="1" w:styleId="CorpodetextoChar">
    <w:name w:val="Corpo de texto Char"/>
    <w:basedOn w:val="Fontepargpadro"/>
    <w:link w:val="Corpodetexto"/>
    <w:uiPriority w:val="99"/>
    <w:rsid w:val="005C6DF4"/>
  </w:style>
  <w:style w:type="paragraph" w:styleId="Corpodetexto2">
    <w:name w:val="Body Text 2"/>
    <w:basedOn w:val="Normal"/>
    <w:link w:val="Corpodetexto2Char"/>
    <w:uiPriority w:val="99"/>
    <w:semiHidden/>
    <w:unhideWhenUsed/>
    <w:rsid w:val="005C6DF4"/>
    <w:pPr>
      <w:spacing w:after="120" w:line="480" w:lineRule="auto"/>
    </w:pPr>
  </w:style>
  <w:style w:type="character" w:customStyle="1" w:styleId="Corpodetexto2Char">
    <w:name w:val="Corpo de texto 2 Char"/>
    <w:basedOn w:val="Fontepargpadro"/>
    <w:link w:val="Corpodetexto2"/>
    <w:uiPriority w:val="99"/>
    <w:semiHidden/>
    <w:rsid w:val="005C6DF4"/>
  </w:style>
  <w:style w:type="paragraph" w:styleId="Corpodetexto3">
    <w:name w:val="Body Text 3"/>
    <w:basedOn w:val="Normal"/>
    <w:link w:val="Corpodetexto3Char"/>
    <w:uiPriority w:val="99"/>
    <w:unhideWhenUsed/>
    <w:rsid w:val="005C6DF4"/>
    <w:pPr>
      <w:spacing w:after="120"/>
    </w:pPr>
    <w:rPr>
      <w:sz w:val="16"/>
      <w:szCs w:val="16"/>
    </w:rPr>
  </w:style>
  <w:style w:type="character" w:customStyle="1" w:styleId="Corpodetexto3Char">
    <w:name w:val="Corpo de texto 3 Char"/>
    <w:basedOn w:val="Fontepargpadro"/>
    <w:link w:val="Corpodetexto3"/>
    <w:uiPriority w:val="99"/>
    <w:rsid w:val="005C6DF4"/>
    <w:rPr>
      <w:sz w:val="16"/>
      <w:szCs w:val="16"/>
    </w:rPr>
  </w:style>
  <w:style w:type="character" w:customStyle="1" w:styleId="Ttulo3Char">
    <w:name w:val="Título 3 Char"/>
    <w:basedOn w:val="Fontepargpadro"/>
    <w:link w:val="Ttulo3"/>
    <w:rsid w:val="005C6DF4"/>
    <w:rPr>
      <w:rFonts w:ascii="Times New Roman" w:eastAsia="Times New Roman" w:hAnsi="Times New Roman" w:cs="Times New Roman"/>
      <w:b/>
      <w:szCs w:val="24"/>
      <w:lang w:eastAsia="pt-BR"/>
    </w:rPr>
  </w:style>
  <w:style w:type="character" w:styleId="Hyperlink">
    <w:name w:val="Hyperlink"/>
    <w:basedOn w:val="Fontepargpadro"/>
    <w:rsid w:val="005C6DF4"/>
    <w:rPr>
      <w:color w:val="0000FF"/>
      <w:u w:val="single"/>
    </w:rPr>
  </w:style>
  <w:style w:type="character" w:styleId="HiperlinkVisitado">
    <w:name w:val="FollowedHyperlink"/>
    <w:basedOn w:val="Fontepargpadro"/>
    <w:uiPriority w:val="99"/>
    <w:semiHidden/>
    <w:unhideWhenUsed/>
    <w:rsid w:val="00A3368F"/>
    <w:rPr>
      <w:color w:val="954F72" w:themeColor="followedHyperlink"/>
      <w:u w:val="single"/>
    </w:rPr>
  </w:style>
  <w:style w:type="paragraph" w:styleId="Textodenotaderodap">
    <w:name w:val="footnote text"/>
    <w:basedOn w:val="Normal"/>
    <w:link w:val="TextodenotaderodapChar"/>
    <w:uiPriority w:val="99"/>
    <w:semiHidden/>
    <w:unhideWhenUsed/>
    <w:rsid w:val="00EA0061"/>
    <w:rPr>
      <w:sz w:val="20"/>
      <w:szCs w:val="20"/>
    </w:rPr>
  </w:style>
  <w:style w:type="character" w:customStyle="1" w:styleId="TextodenotaderodapChar">
    <w:name w:val="Texto de nota de rodapé Char"/>
    <w:basedOn w:val="Fontepargpadro"/>
    <w:link w:val="Textodenotaderodap"/>
    <w:uiPriority w:val="99"/>
    <w:semiHidden/>
    <w:rsid w:val="00EA0061"/>
    <w:rPr>
      <w:sz w:val="20"/>
      <w:szCs w:val="20"/>
    </w:rPr>
  </w:style>
  <w:style w:type="character" w:styleId="Refdenotaderodap">
    <w:name w:val="footnote reference"/>
    <w:basedOn w:val="Fontepargpadro"/>
    <w:uiPriority w:val="99"/>
    <w:semiHidden/>
    <w:unhideWhenUsed/>
    <w:rsid w:val="00EA00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2135">
      <w:bodyDiv w:val="1"/>
      <w:marLeft w:val="0"/>
      <w:marRight w:val="0"/>
      <w:marTop w:val="0"/>
      <w:marBottom w:val="0"/>
      <w:divBdr>
        <w:top w:val="none" w:sz="0" w:space="0" w:color="auto"/>
        <w:left w:val="none" w:sz="0" w:space="0" w:color="auto"/>
        <w:bottom w:val="none" w:sz="0" w:space="0" w:color="auto"/>
        <w:right w:val="none" w:sz="0" w:space="0" w:color="auto"/>
      </w:divBdr>
    </w:div>
    <w:div w:id="11558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daily.com.br/br/791680/alemanha-bate-recorde-em-geracao-de-energia-renovav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olar.com/operacao-e-expansao/oem/producao-de-energia-solar-cresce-43-em-setembro-aponta-cc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cee.org.br/portal/faces/pages_publico/noticias-opiniao/noticias/noticialeitura?contentid=CCEE_666367&amp;_afrLoop=523086452659231&amp;_adf.ctrl-state=of25r9lqo_47%23!%40%40%3Fcontentid%3DCCEE_666367%26_afrLoop%3D523086452659231%26_adf.ctrl-state%3Dof25r9lqo_51" TargetMode="External"/><Relationship Id="rId4" Type="http://schemas.openxmlformats.org/officeDocument/2006/relationships/settings" Target="settings.xml"/><Relationship Id="rId9" Type="http://schemas.openxmlformats.org/officeDocument/2006/relationships/hyperlink" Target="https://www.parlamento.pt/europa/Documents/Tratado_Versao_Consolidada.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45D0-522A-4C93-87FA-E24F2C7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3483</Words>
  <Characters>18812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 Gonçalves</dc:creator>
  <cp:keywords/>
  <dc:description/>
  <cp:lastModifiedBy>andreaq@office.edu.uniube.br</cp:lastModifiedBy>
  <cp:revision>2</cp:revision>
  <dcterms:created xsi:type="dcterms:W3CDTF">2021-12-06T18:48:00Z</dcterms:created>
  <dcterms:modified xsi:type="dcterms:W3CDTF">2021-12-06T18:48:00Z</dcterms:modified>
</cp:coreProperties>
</file>