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B3A6" w14:textId="77777777" w:rsidR="00E43EEC" w:rsidRDefault="00E43EEC" w:rsidP="00E43EEC">
      <w:pPr>
        <w:spacing w:after="0" w:line="360" w:lineRule="auto"/>
        <w:rPr>
          <w:rFonts w:ascii="Times New Roman" w:hAnsi="Times New Roman" w:cs="Times New Roman"/>
          <w:b/>
          <w:bCs/>
          <w:sz w:val="24"/>
          <w:szCs w:val="24"/>
        </w:rPr>
      </w:pPr>
    </w:p>
    <w:p w14:paraId="4165AB0B" w14:textId="77777777" w:rsidR="00E43EEC" w:rsidRDefault="00E43EEC" w:rsidP="004A1A45">
      <w:pPr>
        <w:spacing w:after="0" w:line="360" w:lineRule="auto"/>
        <w:jc w:val="center"/>
        <w:rPr>
          <w:rFonts w:ascii="Times New Roman" w:hAnsi="Times New Roman" w:cs="Times New Roman"/>
          <w:b/>
          <w:bCs/>
          <w:sz w:val="24"/>
          <w:szCs w:val="24"/>
        </w:rPr>
      </w:pPr>
      <w:r w:rsidRPr="00CC4906">
        <w:rPr>
          <w:rFonts w:ascii="Times New Roman" w:hAnsi="Times New Roman" w:cs="Times New Roman"/>
          <w:b/>
          <w:bCs/>
          <w:sz w:val="24"/>
          <w:szCs w:val="24"/>
        </w:rPr>
        <w:t>ASPECTOS INCONSTITUCIONAIS DA LEI 13.698/2022, QUE DISPÕE SOBRE A PROIBIÇÃO DA INSTALAÇÃO DE BANHEIROS UNISSEX EM ESTABELECIMENTOS PÚBLICOS E PRIVADOS DO MUNICÍPIO DE UBERABA/MG</w:t>
      </w:r>
    </w:p>
    <w:p w14:paraId="123A9A78" w14:textId="77777777" w:rsidR="00E43EEC" w:rsidRPr="00CC4906" w:rsidRDefault="00E43EEC" w:rsidP="00E43EEC">
      <w:pPr>
        <w:spacing w:after="0" w:line="360" w:lineRule="auto"/>
        <w:ind w:firstLine="851"/>
        <w:jc w:val="center"/>
        <w:rPr>
          <w:rFonts w:ascii="Times New Roman" w:hAnsi="Times New Roman" w:cs="Times New Roman"/>
          <w:b/>
          <w:bCs/>
          <w:sz w:val="24"/>
          <w:szCs w:val="24"/>
        </w:rPr>
      </w:pPr>
    </w:p>
    <w:p w14:paraId="6D4498D3" w14:textId="77777777" w:rsidR="00E43EEC" w:rsidRDefault="00E43EEC" w:rsidP="00E43EEC">
      <w:pPr>
        <w:spacing w:after="0" w:line="360" w:lineRule="auto"/>
        <w:ind w:firstLine="851"/>
        <w:rPr>
          <w:rFonts w:ascii="Times New Roman" w:hAnsi="Times New Roman" w:cs="Times New Roman"/>
          <w:sz w:val="24"/>
          <w:szCs w:val="24"/>
        </w:rPr>
      </w:pPr>
    </w:p>
    <w:p w14:paraId="7BA7CF6F" w14:textId="77777777" w:rsidR="00E43EEC" w:rsidRDefault="00E43EEC" w:rsidP="00E43EEC">
      <w:pPr>
        <w:spacing w:after="0" w:line="360" w:lineRule="auto"/>
        <w:ind w:firstLine="851"/>
        <w:jc w:val="right"/>
        <w:rPr>
          <w:rFonts w:ascii="Times New Roman" w:hAnsi="Times New Roman" w:cs="Times New Roman"/>
          <w:sz w:val="24"/>
          <w:szCs w:val="24"/>
        </w:rPr>
      </w:pPr>
      <w:r>
        <w:rPr>
          <w:rFonts w:ascii="Times New Roman" w:hAnsi="Times New Roman" w:cs="Times New Roman"/>
          <w:sz w:val="24"/>
          <w:szCs w:val="24"/>
        </w:rPr>
        <w:t>Josiane Gonzaga de Oliveira</w:t>
      </w:r>
      <w:r>
        <w:rPr>
          <w:rStyle w:val="Refdenotaderodap"/>
          <w:rFonts w:ascii="Times New Roman" w:hAnsi="Times New Roman" w:cs="Times New Roman"/>
          <w:sz w:val="24"/>
          <w:szCs w:val="24"/>
        </w:rPr>
        <w:footnoteReference w:id="1"/>
      </w:r>
    </w:p>
    <w:p w14:paraId="6FCDCE08" w14:textId="77777777" w:rsidR="00E43EEC" w:rsidRDefault="00E43EEC" w:rsidP="00E43EEC">
      <w:pPr>
        <w:spacing w:after="0" w:line="360" w:lineRule="auto"/>
        <w:ind w:firstLine="851"/>
        <w:jc w:val="right"/>
        <w:rPr>
          <w:rFonts w:ascii="Times New Roman" w:hAnsi="Times New Roman" w:cs="Times New Roman"/>
          <w:sz w:val="24"/>
          <w:szCs w:val="24"/>
        </w:rPr>
      </w:pPr>
      <w:r>
        <w:rPr>
          <w:rFonts w:ascii="Times New Roman" w:hAnsi="Times New Roman" w:cs="Times New Roman"/>
          <w:sz w:val="24"/>
          <w:szCs w:val="24"/>
        </w:rPr>
        <w:t>Maria Gabriella Nunes Souza</w:t>
      </w:r>
      <w:r>
        <w:rPr>
          <w:rStyle w:val="Refdenotaderodap"/>
          <w:rFonts w:ascii="Times New Roman" w:hAnsi="Times New Roman" w:cs="Times New Roman"/>
          <w:sz w:val="24"/>
          <w:szCs w:val="24"/>
        </w:rPr>
        <w:footnoteReference w:id="2"/>
      </w:r>
    </w:p>
    <w:p w14:paraId="2F678C42" w14:textId="1A588DEA" w:rsidR="00E43EEC" w:rsidRPr="0008511D" w:rsidRDefault="00E43EEC" w:rsidP="0008511D">
      <w:pPr>
        <w:spacing w:after="0" w:line="360" w:lineRule="auto"/>
        <w:ind w:firstLine="851"/>
        <w:jc w:val="right"/>
        <w:rPr>
          <w:rFonts w:ascii="Times New Roman" w:hAnsi="Times New Roman" w:cs="Times New Roman"/>
          <w:sz w:val="24"/>
          <w:szCs w:val="24"/>
        </w:rPr>
      </w:pPr>
      <w:r>
        <w:rPr>
          <w:rFonts w:ascii="Times New Roman" w:hAnsi="Times New Roman" w:cs="Times New Roman"/>
          <w:sz w:val="24"/>
          <w:szCs w:val="24"/>
        </w:rPr>
        <w:t>Adriana Marques Aidar</w:t>
      </w:r>
      <w:r>
        <w:rPr>
          <w:rStyle w:val="Refdenotaderodap"/>
          <w:rFonts w:ascii="Times New Roman" w:hAnsi="Times New Roman" w:cs="Times New Roman"/>
          <w:sz w:val="24"/>
          <w:szCs w:val="24"/>
        </w:rPr>
        <w:footnoteReference w:id="3"/>
      </w:r>
    </w:p>
    <w:p w14:paraId="206E0EEA" w14:textId="77777777" w:rsidR="0008511D" w:rsidRDefault="0008511D" w:rsidP="00E43EEC">
      <w:pPr>
        <w:spacing w:after="0" w:line="360" w:lineRule="auto"/>
        <w:ind w:firstLine="851"/>
        <w:jc w:val="center"/>
        <w:rPr>
          <w:rFonts w:ascii="Times New Roman" w:hAnsi="Times New Roman" w:cs="Times New Roman"/>
          <w:b/>
          <w:bCs/>
          <w:sz w:val="24"/>
          <w:szCs w:val="24"/>
        </w:rPr>
      </w:pPr>
    </w:p>
    <w:p w14:paraId="4024A11C" w14:textId="77777777" w:rsidR="0008511D" w:rsidRDefault="0008511D" w:rsidP="00E43EEC">
      <w:pPr>
        <w:spacing w:after="0" w:line="360" w:lineRule="auto"/>
        <w:ind w:firstLine="851"/>
        <w:jc w:val="center"/>
        <w:rPr>
          <w:rFonts w:ascii="Times New Roman" w:hAnsi="Times New Roman" w:cs="Times New Roman"/>
          <w:b/>
          <w:bCs/>
          <w:sz w:val="24"/>
          <w:szCs w:val="24"/>
        </w:rPr>
      </w:pPr>
    </w:p>
    <w:p w14:paraId="327C8BA8" w14:textId="393EFAB4" w:rsidR="00E43EEC" w:rsidRDefault="00E43EEC" w:rsidP="00E43EEC">
      <w:pPr>
        <w:spacing w:after="0" w:line="360" w:lineRule="auto"/>
        <w:ind w:firstLine="851"/>
        <w:jc w:val="center"/>
        <w:rPr>
          <w:rFonts w:ascii="Times New Roman" w:hAnsi="Times New Roman" w:cs="Times New Roman"/>
          <w:b/>
          <w:bCs/>
          <w:sz w:val="24"/>
          <w:szCs w:val="24"/>
        </w:rPr>
      </w:pPr>
      <w:r w:rsidRPr="002D6E57">
        <w:rPr>
          <w:rFonts w:ascii="Times New Roman" w:hAnsi="Times New Roman" w:cs="Times New Roman"/>
          <w:b/>
          <w:bCs/>
          <w:sz w:val="24"/>
          <w:szCs w:val="24"/>
        </w:rPr>
        <w:t>RESUMO</w:t>
      </w:r>
    </w:p>
    <w:p w14:paraId="6F06710A" w14:textId="77777777" w:rsidR="00E43EEC" w:rsidRPr="002D6E57" w:rsidRDefault="00E43EEC" w:rsidP="00E43EEC">
      <w:pPr>
        <w:spacing w:after="0" w:line="360" w:lineRule="auto"/>
        <w:ind w:firstLine="851"/>
        <w:jc w:val="center"/>
        <w:rPr>
          <w:rFonts w:ascii="Times New Roman" w:hAnsi="Times New Roman" w:cs="Times New Roman"/>
          <w:b/>
          <w:bCs/>
          <w:sz w:val="24"/>
          <w:szCs w:val="24"/>
        </w:rPr>
      </w:pPr>
    </w:p>
    <w:p w14:paraId="4EB34E5C" w14:textId="5154998B" w:rsidR="00E43EEC" w:rsidRPr="00E43EEC" w:rsidRDefault="00E43EEC" w:rsidP="00E43EE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Este trabalho tem como objetivo problematizar a constitucionalidade da Lei 13.698/2022, que proíbe a instalação de banheiros unissex, em estabelecimentos públicos e privados no município de Uberaba-Minas Gerais. Para tanto, parte-se de uma análise de princípios, normas e procedimentos sustentados pela Constituição Federal e, em seguida, analisa-se os dispositivos da norma municipal, a fim de verificar a sua compatibilidade, em âmbito formal e material com o texto constitucional. </w:t>
      </w:r>
    </w:p>
    <w:p w14:paraId="4FD1F896" w14:textId="77777777" w:rsidR="00E43EEC" w:rsidRDefault="00E43EEC" w:rsidP="00E43EEC">
      <w:pPr>
        <w:spacing w:after="0" w:line="360" w:lineRule="auto"/>
        <w:ind w:firstLine="851"/>
        <w:rPr>
          <w:rFonts w:ascii="Times New Roman" w:hAnsi="Times New Roman" w:cs="Times New Roman"/>
          <w:b/>
          <w:bCs/>
          <w:sz w:val="24"/>
          <w:szCs w:val="24"/>
        </w:rPr>
      </w:pPr>
    </w:p>
    <w:p w14:paraId="453A722D" w14:textId="77777777" w:rsidR="00E43EEC" w:rsidRPr="002403AF" w:rsidRDefault="00E43EEC" w:rsidP="00653711">
      <w:pPr>
        <w:spacing w:after="0" w:line="240" w:lineRule="auto"/>
        <w:ind w:firstLine="851"/>
        <w:jc w:val="both"/>
        <w:rPr>
          <w:rFonts w:ascii="Times New Roman" w:hAnsi="Times New Roman" w:cs="Times New Roman"/>
          <w:sz w:val="24"/>
          <w:szCs w:val="24"/>
          <w:lang w:val="en-US"/>
        </w:rPr>
      </w:pPr>
      <w:r>
        <w:rPr>
          <w:rFonts w:ascii="Times New Roman" w:hAnsi="Times New Roman" w:cs="Times New Roman"/>
          <w:b/>
          <w:bCs/>
          <w:sz w:val="24"/>
          <w:szCs w:val="24"/>
        </w:rPr>
        <w:t xml:space="preserve">Palavras-chave: </w:t>
      </w:r>
      <w:r>
        <w:rPr>
          <w:rFonts w:ascii="Times New Roman" w:hAnsi="Times New Roman" w:cs="Times New Roman"/>
          <w:sz w:val="24"/>
          <w:szCs w:val="24"/>
        </w:rPr>
        <w:t xml:space="preserve">Lei Municipal. Banheiro unissex. Controle de Constitucionalidade. Direitos fundamentais. </w:t>
      </w:r>
      <w:proofErr w:type="spellStart"/>
      <w:r w:rsidRPr="002403AF">
        <w:rPr>
          <w:rFonts w:ascii="Times New Roman" w:hAnsi="Times New Roman" w:cs="Times New Roman"/>
          <w:sz w:val="24"/>
          <w:szCs w:val="24"/>
          <w:lang w:val="en-US"/>
        </w:rPr>
        <w:t>Minorias</w:t>
      </w:r>
      <w:proofErr w:type="spellEnd"/>
      <w:r w:rsidRPr="002403AF">
        <w:rPr>
          <w:rFonts w:ascii="Times New Roman" w:hAnsi="Times New Roman" w:cs="Times New Roman"/>
          <w:sz w:val="24"/>
          <w:szCs w:val="24"/>
          <w:lang w:val="en-US"/>
        </w:rPr>
        <w:t xml:space="preserve">. </w:t>
      </w:r>
    </w:p>
    <w:p w14:paraId="6E3B0076" w14:textId="77777777" w:rsidR="00E43EEC" w:rsidRPr="002403AF" w:rsidRDefault="00E43EEC" w:rsidP="00E43EEC">
      <w:pPr>
        <w:spacing w:after="0" w:line="360" w:lineRule="auto"/>
        <w:ind w:firstLine="851"/>
        <w:rPr>
          <w:rFonts w:ascii="Times New Roman" w:hAnsi="Times New Roman" w:cs="Times New Roman"/>
          <w:sz w:val="24"/>
          <w:szCs w:val="24"/>
          <w:lang w:val="en-US"/>
        </w:rPr>
      </w:pPr>
    </w:p>
    <w:p w14:paraId="688DA015" w14:textId="77777777" w:rsidR="00E43EEC" w:rsidRPr="002403AF" w:rsidRDefault="00E43EEC" w:rsidP="00E43EEC">
      <w:pPr>
        <w:spacing w:after="0" w:line="360" w:lineRule="auto"/>
        <w:rPr>
          <w:rFonts w:ascii="Times New Roman" w:hAnsi="Times New Roman" w:cs="Times New Roman"/>
          <w:sz w:val="24"/>
          <w:szCs w:val="24"/>
          <w:lang w:val="en-US"/>
        </w:rPr>
      </w:pPr>
    </w:p>
    <w:p w14:paraId="515488C1" w14:textId="03151B79" w:rsidR="00653711" w:rsidRDefault="00653711" w:rsidP="00E43EEC">
      <w:pPr>
        <w:spacing w:after="0" w:line="360" w:lineRule="auto"/>
        <w:ind w:firstLine="851"/>
        <w:jc w:val="center"/>
        <w:rPr>
          <w:rFonts w:ascii="Times New Roman" w:hAnsi="Times New Roman" w:cs="Times New Roman"/>
          <w:b/>
          <w:bCs/>
          <w:sz w:val="24"/>
          <w:szCs w:val="24"/>
          <w:lang w:val="en-US"/>
        </w:rPr>
      </w:pPr>
      <w:r w:rsidRPr="00653711">
        <w:rPr>
          <w:rFonts w:ascii="Times New Roman" w:hAnsi="Times New Roman" w:cs="Times New Roman"/>
          <w:b/>
          <w:bCs/>
          <w:sz w:val="24"/>
          <w:szCs w:val="24"/>
          <w:lang w:val="en-US"/>
        </w:rPr>
        <w:t xml:space="preserve">UNCONSTITUTIONAL ASPECTS OF </w:t>
      </w:r>
      <w:r>
        <w:rPr>
          <w:rFonts w:ascii="Times New Roman" w:hAnsi="Times New Roman" w:cs="Times New Roman"/>
          <w:b/>
          <w:bCs/>
          <w:sz w:val="24"/>
          <w:szCs w:val="24"/>
          <w:lang w:val="en-US"/>
        </w:rPr>
        <w:t xml:space="preserve">THE </w:t>
      </w:r>
      <w:r w:rsidRPr="00653711">
        <w:rPr>
          <w:rFonts w:ascii="Times New Roman" w:hAnsi="Times New Roman" w:cs="Times New Roman"/>
          <w:b/>
          <w:bCs/>
          <w:sz w:val="24"/>
          <w:szCs w:val="24"/>
          <w:lang w:val="en-US"/>
        </w:rPr>
        <w:t>LAW 13</w:t>
      </w:r>
      <w:r>
        <w:rPr>
          <w:rFonts w:ascii="Times New Roman" w:hAnsi="Times New Roman" w:cs="Times New Roman"/>
          <w:b/>
          <w:bCs/>
          <w:sz w:val="24"/>
          <w:szCs w:val="24"/>
          <w:lang w:val="en-US"/>
        </w:rPr>
        <w:t>.</w:t>
      </w:r>
      <w:r w:rsidRPr="00653711">
        <w:rPr>
          <w:rFonts w:ascii="Times New Roman" w:hAnsi="Times New Roman" w:cs="Times New Roman"/>
          <w:b/>
          <w:bCs/>
          <w:sz w:val="24"/>
          <w:szCs w:val="24"/>
          <w:lang w:val="en-US"/>
        </w:rPr>
        <w:t xml:space="preserve">698/2022, WHICH REGULATES THE PROHIBITION OF UNISEX </w:t>
      </w:r>
      <w:r w:rsidR="00F2614A">
        <w:rPr>
          <w:rFonts w:ascii="Times New Roman" w:hAnsi="Times New Roman" w:cs="Times New Roman"/>
          <w:b/>
          <w:bCs/>
          <w:sz w:val="24"/>
          <w:szCs w:val="24"/>
          <w:lang w:val="en-US"/>
        </w:rPr>
        <w:t>REST</w:t>
      </w:r>
      <w:r w:rsidRPr="00653711">
        <w:rPr>
          <w:rFonts w:ascii="Times New Roman" w:hAnsi="Times New Roman" w:cs="Times New Roman"/>
          <w:b/>
          <w:bCs/>
          <w:sz w:val="24"/>
          <w:szCs w:val="24"/>
          <w:lang w:val="en-US"/>
        </w:rPr>
        <w:t>ROOMS IN PUBLIC AND PRIVATE ESTABLISHMENTS IN THE CITY OF UBERABA</w:t>
      </w:r>
      <w:r>
        <w:rPr>
          <w:rFonts w:ascii="Times New Roman" w:hAnsi="Times New Roman" w:cs="Times New Roman"/>
          <w:b/>
          <w:bCs/>
          <w:sz w:val="24"/>
          <w:szCs w:val="24"/>
          <w:lang w:val="en-US"/>
        </w:rPr>
        <w:t>/</w:t>
      </w:r>
      <w:r w:rsidRPr="00653711">
        <w:rPr>
          <w:rFonts w:ascii="Times New Roman" w:hAnsi="Times New Roman" w:cs="Times New Roman"/>
          <w:b/>
          <w:bCs/>
          <w:sz w:val="24"/>
          <w:szCs w:val="24"/>
          <w:lang w:val="en-US"/>
        </w:rPr>
        <w:t xml:space="preserve">MG </w:t>
      </w:r>
    </w:p>
    <w:p w14:paraId="6BD5339B" w14:textId="77777777" w:rsidR="00653711" w:rsidRDefault="00653711" w:rsidP="00E43EEC">
      <w:pPr>
        <w:spacing w:after="0" w:line="360" w:lineRule="auto"/>
        <w:ind w:firstLine="851"/>
        <w:jc w:val="center"/>
        <w:rPr>
          <w:rFonts w:ascii="Times New Roman" w:hAnsi="Times New Roman" w:cs="Times New Roman"/>
          <w:b/>
          <w:bCs/>
          <w:sz w:val="24"/>
          <w:szCs w:val="24"/>
          <w:lang w:val="en-US"/>
        </w:rPr>
      </w:pPr>
    </w:p>
    <w:p w14:paraId="58C171BE" w14:textId="330F44F5" w:rsidR="00E43EEC" w:rsidRPr="00653711" w:rsidRDefault="00E43EEC" w:rsidP="00E43EEC">
      <w:pPr>
        <w:spacing w:after="0" w:line="360" w:lineRule="auto"/>
        <w:ind w:firstLine="851"/>
        <w:jc w:val="center"/>
        <w:rPr>
          <w:rFonts w:ascii="Times New Roman" w:hAnsi="Times New Roman" w:cs="Times New Roman"/>
          <w:b/>
          <w:bCs/>
          <w:sz w:val="24"/>
          <w:szCs w:val="24"/>
          <w:lang w:val="en-US"/>
        </w:rPr>
      </w:pPr>
      <w:r w:rsidRPr="00653711">
        <w:rPr>
          <w:rFonts w:ascii="Times New Roman" w:hAnsi="Times New Roman" w:cs="Times New Roman"/>
          <w:b/>
          <w:bCs/>
          <w:sz w:val="24"/>
          <w:szCs w:val="24"/>
          <w:lang w:val="en-US"/>
        </w:rPr>
        <w:t>ABSTRACT</w:t>
      </w:r>
    </w:p>
    <w:p w14:paraId="31C72E19" w14:textId="77777777" w:rsidR="004A1A45" w:rsidRDefault="00653711" w:rsidP="00653711">
      <w:pPr>
        <w:spacing w:after="0" w:line="240" w:lineRule="auto"/>
        <w:ind w:firstLine="851"/>
        <w:jc w:val="both"/>
        <w:rPr>
          <w:rFonts w:ascii="Times New Roman" w:hAnsi="Times New Roman" w:cs="Times New Roman"/>
          <w:sz w:val="24"/>
          <w:szCs w:val="24"/>
          <w:lang w:val="en-US"/>
        </w:rPr>
      </w:pPr>
      <w:r w:rsidRPr="00653711">
        <w:rPr>
          <w:rFonts w:ascii="Times New Roman" w:hAnsi="Times New Roman" w:cs="Times New Roman"/>
          <w:sz w:val="24"/>
          <w:szCs w:val="24"/>
          <w:lang w:val="en-US"/>
        </w:rPr>
        <w:t xml:space="preserve">This work aims to </w:t>
      </w:r>
      <w:r w:rsidR="00F2614A">
        <w:rPr>
          <w:rFonts w:ascii="Times New Roman" w:hAnsi="Times New Roman" w:cs="Times New Roman"/>
          <w:sz w:val="24"/>
          <w:szCs w:val="24"/>
          <w:lang w:val="en-US"/>
        </w:rPr>
        <w:t>discuss</w:t>
      </w:r>
      <w:r w:rsidRPr="00653711">
        <w:rPr>
          <w:rFonts w:ascii="Times New Roman" w:hAnsi="Times New Roman" w:cs="Times New Roman"/>
          <w:sz w:val="24"/>
          <w:szCs w:val="24"/>
          <w:lang w:val="en-US"/>
        </w:rPr>
        <w:t xml:space="preserve"> the constitutionality of Law 13</w:t>
      </w:r>
      <w:r w:rsidR="00AB76BC">
        <w:rPr>
          <w:rFonts w:ascii="Times New Roman" w:hAnsi="Times New Roman" w:cs="Times New Roman"/>
          <w:sz w:val="24"/>
          <w:szCs w:val="24"/>
          <w:lang w:val="en-US"/>
        </w:rPr>
        <w:t>.</w:t>
      </w:r>
      <w:r w:rsidRPr="00653711">
        <w:rPr>
          <w:rFonts w:ascii="Times New Roman" w:hAnsi="Times New Roman" w:cs="Times New Roman"/>
          <w:sz w:val="24"/>
          <w:szCs w:val="24"/>
          <w:lang w:val="en-US"/>
        </w:rPr>
        <w:t xml:space="preserve">698/2022, which prohibits the installation of unisex </w:t>
      </w:r>
      <w:r w:rsidR="00F2614A">
        <w:rPr>
          <w:rFonts w:ascii="Times New Roman" w:hAnsi="Times New Roman" w:cs="Times New Roman"/>
          <w:sz w:val="24"/>
          <w:szCs w:val="24"/>
          <w:lang w:val="en-US"/>
        </w:rPr>
        <w:t>rest</w:t>
      </w:r>
      <w:r w:rsidRPr="00653711">
        <w:rPr>
          <w:rFonts w:ascii="Times New Roman" w:hAnsi="Times New Roman" w:cs="Times New Roman"/>
          <w:sz w:val="24"/>
          <w:szCs w:val="24"/>
          <w:lang w:val="en-US"/>
        </w:rPr>
        <w:t xml:space="preserve">rooms in public and private establishments in the </w:t>
      </w:r>
      <w:r w:rsidR="004A1A45">
        <w:rPr>
          <w:rFonts w:ascii="Times New Roman" w:hAnsi="Times New Roman" w:cs="Times New Roman"/>
          <w:sz w:val="24"/>
          <w:szCs w:val="24"/>
          <w:lang w:val="en-US"/>
        </w:rPr>
        <w:br w:type="page"/>
      </w:r>
    </w:p>
    <w:p w14:paraId="17AFF6C4" w14:textId="77777777" w:rsidR="004A1A45" w:rsidRDefault="004A1A45" w:rsidP="004A1A45">
      <w:pPr>
        <w:spacing w:after="0" w:line="240" w:lineRule="auto"/>
        <w:jc w:val="both"/>
        <w:rPr>
          <w:rFonts w:ascii="Times New Roman" w:hAnsi="Times New Roman" w:cs="Times New Roman"/>
          <w:sz w:val="24"/>
          <w:szCs w:val="24"/>
          <w:lang w:val="en-US"/>
        </w:rPr>
        <w:sectPr w:rsidR="004A1A45">
          <w:headerReference w:type="default" r:id="rId8"/>
          <w:pgSz w:w="11906" w:h="16838"/>
          <w:pgMar w:top="1417" w:right="1701" w:bottom="1417" w:left="1701" w:header="708" w:footer="708" w:gutter="0"/>
          <w:cols w:space="708"/>
          <w:docGrid w:linePitch="360"/>
        </w:sectPr>
      </w:pPr>
    </w:p>
    <w:p w14:paraId="7D49D01B" w14:textId="0B720F72" w:rsidR="00653711" w:rsidRDefault="00653711" w:rsidP="004A1A45">
      <w:pPr>
        <w:spacing w:after="0" w:line="240" w:lineRule="auto"/>
        <w:jc w:val="both"/>
        <w:rPr>
          <w:rFonts w:ascii="Times New Roman" w:hAnsi="Times New Roman" w:cs="Times New Roman"/>
          <w:sz w:val="24"/>
          <w:szCs w:val="24"/>
          <w:lang w:val="en-US"/>
        </w:rPr>
      </w:pPr>
      <w:r w:rsidRPr="00653711">
        <w:rPr>
          <w:rFonts w:ascii="Times New Roman" w:hAnsi="Times New Roman" w:cs="Times New Roman"/>
          <w:sz w:val="24"/>
          <w:szCs w:val="24"/>
          <w:lang w:val="en-US"/>
        </w:rPr>
        <w:lastRenderedPageBreak/>
        <w:t xml:space="preserve">city of Uberaba, Minas Gerais. </w:t>
      </w:r>
      <w:r w:rsidR="002403AF">
        <w:rPr>
          <w:rFonts w:ascii="Times New Roman" w:hAnsi="Times New Roman" w:cs="Times New Roman"/>
          <w:sz w:val="24"/>
          <w:szCs w:val="24"/>
          <w:lang w:val="en-US"/>
        </w:rPr>
        <w:t>For this purpose</w:t>
      </w:r>
      <w:r w:rsidRPr="00653711">
        <w:rPr>
          <w:rFonts w:ascii="Times New Roman" w:hAnsi="Times New Roman" w:cs="Times New Roman"/>
          <w:sz w:val="24"/>
          <w:szCs w:val="24"/>
          <w:lang w:val="en-US"/>
        </w:rPr>
        <w:t xml:space="preserve">, </w:t>
      </w:r>
      <w:r w:rsidR="002403AF">
        <w:rPr>
          <w:rFonts w:ascii="Times New Roman" w:hAnsi="Times New Roman" w:cs="Times New Roman"/>
          <w:sz w:val="24"/>
          <w:szCs w:val="24"/>
          <w:lang w:val="en-US"/>
        </w:rPr>
        <w:t>the research starts</w:t>
      </w:r>
      <w:r w:rsidRPr="00653711">
        <w:rPr>
          <w:rFonts w:ascii="Times New Roman" w:hAnsi="Times New Roman" w:cs="Times New Roman"/>
          <w:sz w:val="24"/>
          <w:szCs w:val="24"/>
          <w:lang w:val="en-US"/>
        </w:rPr>
        <w:t xml:space="preserve"> with an analysis of principles, norms, and procedures supported by the Federal Constitution, and then examines the provisions of the municipal law to assess their compatibility, both formally and substantively, with the constitutional text.</w:t>
      </w:r>
    </w:p>
    <w:p w14:paraId="06E9A110" w14:textId="77777777" w:rsidR="00653711" w:rsidRDefault="00653711" w:rsidP="00653711">
      <w:pPr>
        <w:spacing w:after="0" w:line="240" w:lineRule="auto"/>
        <w:ind w:firstLine="851"/>
        <w:jc w:val="both"/>
        <w:rPr>
          <w:rFonts w:ascii="Times New Roman" w:hAnsi="Times New Roman" w:cs="Times New Roman"/>
          <w:sz w:val="24"/>
          <w:szCs w:val="24"/>
          <w:lang w:val="en-US"/>
        </w:rPr>
      </w:pPr>
    </w:p>
    <w:p w14:paraId="6E5488CB" w14:textId="765DBDC3" w:rsidR="00E43EEC" w:rsidRDefault="00E43EEC" w:rsidP="00653711">
      <w:pPr>
        <w:spacing w:after="0" w:line="240" w:lineRule="auto"/>
        <w:ind w:firstLine="851"/>
        <w:jc w:val="both"/>
        <w:rPr>
          <w:rFonts w:ascii="Times New Roman" w:hAnsi="Times New Roman" w:cs="Times New Roman"/>
          <w:sz w:val="24"/>
          <w:szCs w:val="24"/>
          <w:lang w:val="en-US"/>
        </w:rPr>
      </w:pPr>
      <w:r w:rsidRPr="002403AF">
        <w:rPr>
          <w:rFonts w:ascii="Times New Roman" w:hAnsi="Times New Roman" w:cs="Times New Roman"/>
          <w:b/>
          <w:bCs/>
          <w:sz w:val="24"/>
          <w:szCs w:val="24"/>
          <w:lang w:val="en-US"/>
        </w:rPr>
        <w:t xml:space="preserve">Key-words: </w:t>
      </w:r>
      <w:r w:rsidR="00F2614A">
        <w:rPr>
          <w:rFonts w:ascii="Times New Roman" w:hAnsi="Times New Roman" w:cs="Times New Roman"/>
          <w:sz w:val="24"/>
          <w:szCs w:val="24"/>
          <w:lang w:val="en-US"/>
        </w:rPr>
        <w:t xml:space="preserve">Municipal </w:t>
      </w:r>
      <w:r w:rsidRPr="002403AF">
        <w:rPr>
          <w:rFonts w:ascii="Times New Roman" w:hAnsi="Times New Roman" w:cs="Times New Roman"/>
          <w:sz w:val="24"/>
          <w:szCs w:val="24"/>
          <w:lang w:val="en-US"/>
        </w:rPr>
        <w:t>law.</w:t>
      </w:r>
      <w:r w:rsidRPr="002403AF">
        <w:rPr>
          <w:rFonts w:ascii="Times New Roman" w:hAnsi="Times New Roman" w:cs="Times New Roman"/>
          <w:b/>
          <w:bCs/>
          <w:sz w:val="24"/>
          <w:szCs w:val="24"/>
          <w:lang w:val="en-US"/>
        </w:rPr>
        <w:t xml:space="preserve"> </w:t>
      </w:r>
      <w:proofErr w:type="spellStart"/>
      <w:r w:rsidRPr="002403AF">
        <w:rPr>
          <w:rFonts w:ascii="Times New Roman" w:hAnsi="Times New Roman" w:cs="Times New Roman"/>
          <w:sz w:val="24"/>
          <w:szCs w:val="24"/>
          <w:lang w:val="en-US"/>
        </w:rPr>
        <w:t>Unissex</w:t>
      </w:r>
      <w:proofErr w:type="spellEnd"/>
      <w:r w:rsidRPr="002403AF">
        <w:rPr>
          <w:rFonts w:ascii="Times New Roman" w:hAnsi="Times New Roman" w:cs="Times New Roman"/>
          <w:sz w:val="24"/>
          <w:szCs w:val="24"/>
          <w:lang w:val="en-US"/>
        </w:rPr>
        <w:t xml:space="preserve"> restroom. </w:t>
      </w:r>
      <w:r>
        <w:rPr>
          <w:rFonts w:ascii="Times New Roman" w:hAnsi="Times New Roman" w:cs="Times New Roman"/>
          <w:sz w:val="24"/>
          <w:szCs w:val="24"/>
          <w:lang w:val="en-US"/>
        </w:rPr>
        <w:t xml:space="preserve">Judicial review. Fundamental rights. Minorities. </w:t>
      </w:r>
    </w:p>
    <w:p w14:paraId="686E9F49" w14:textId="77777777" w:rsidR="00E43EEC" w:rsidRDefault="00E43EEC" w:rsidP="00653711">
      <w:pPr>
        <w:tabs>
          <w:tab w:val="left" w:pos="1064"/>
        </w:tabs>
        <w:spacing w:after="0" w:line="360" w:lineRule="auto"/>
        <w:rPr>
          <w:rFonts w:ascii="Times New Roman" w:hAnsi="Times New Roman" w:cs="Times New Roman"/>
          <w:b/>
          <w:bCs/>
          <w:sz w:val="24"/>
          <w:szCs w:val="24"/>
          <w:lang w:val="en-US"/>
        </w:rPr>
      </w:pPr>
    </w:p>
    <w:p w14:paraId="6103FF86" w14:textId="77777777" w:rsidR="00F2614A" w:rsidRPr="003134C6" w:rsidRDefault="00F2614A" w:rsidP="00653711">
      <w:pPr>
        <w:tabs>
          <w:tab w:val="left" w:pos="1064"/>
        </w:tabs>
        <w:spacing w:after="0" w:line="360" w:lineRule="auto"/>
        <w:rPr>
          <w:rFonts w:ascii="Times New Roman" w:hAnsi="Times New Roman" w:cs="Times New Roman"/>
          <w:b/>
          <w:bCs/>
          <w:sz w:val="24"/>
          <w:szCs w:val="24"/>
          <w:lang w:val="en-US"/>
        </w:rPr>
      </w:pPr>
    </w:p>
    <w:p w14:paraId="76E19E24" w14:textId="77777777" w:rsidR="00E43EEC" w:rsidRPr="003134C6" w:rsidRDefault="00E43EEC" w:rsidP="00E43EEC">
      <w:pPr>
        <w:spacing w:after="0" w:line="360" w:lineRule="auto"/>
        <w:ind w:firstLine="851"/>
        <w:jc w:val="center"/>
        <w:rPr>
          <w:rFonts w:ascii="Times New Roman" w:hAnsi="Times New Roman" w:cs="Times New Roman"/>
          <w:b/>
          <w:bCs/>
          <w:sz w:val="24"/>
          <w:szCs w:val="24"/>
          <w:lang w:val="en-US"/>
        </w:rPr>
      </w:pPr>
    </w:p>
    <w:p w14:paraId="487CB720" w14:textId="60BBFDBA" w:rsidR="00E43EEC" w:rsidRPr="00981EDA" w:rsidRDefault="00125D07" w:rsidP="00125D07">
      <w:pPr>
        <w:pStyle w:val="PargrafodaLista"/>
        <w:tabs>
          <w:tab w:val="left" w:pos="0"/>
        </w:tabs>
        <w:spacing w:after="0" w:line="360" w:lineRule="auto"/>
        <w:ind w:left="851"/>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E43EEC" w:rsidRPr="00981EDA">
        <w:rPr>
          <w:rFonts w:ascii="Times New Roman" w:hAnsi="Times New Roman" w:cs="Times New Roman"/>
          <w:b/>
          <w:bCs/>
          <w:sz w:val="24"/>
          <w:szCs w:val="24"/>
        </w:rPr>
        <w:t>INTRODUÇÃO</w:t>
      </w:r>
    </w:p>
    <w:p w14:paraId="738A1DC4" w14:textId="77777777" w:rsidR="00E43EEC" w:rsidRPr="00981EDA" w:rsidRDefault="00E43EEC" w:rsidP="00E43EEC">
      <w:pPr>
        <w:pStyle w:val="PargrafodaLista"/>
        <w:spacing w:after="0" w:line="360" w:lineRule="auto"/>
        <w:ind w:firstLine="851"/>
        <w:jc w:val="both"/>
        <w:rPr>
          <w:rFonts w:ascii="Times New Roman" w:hAnsi="Times New Roman" w:cs="Times New Roman"/>
          <w:b/>
          <w:bCs/>
          <w:sz w:val="24"/>
          <w:szCs w:val="24"/>
        </w:rPr>
      </w:pPr>
    </w:p>
    <w:p w14:paraId="14A4CB90" w14:textId="3F554358" w:rsidR="00E43EEC" w:rsidRDefault="001B0C62"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dia 1</w:t>
      </w:r>
      <w:r w:rsidR="00E43EEC">
        <w:rPr>
          <w:rFonts w:ascii="Times New Roman" w:hAnsi="Times New Roman" w:cs="Times New Roman"/>
          <w:sz w:val="24"/>
          <w:szCs w:val="24"/>
        </w:rPr>
        <w:t xml:space="preserve">2 de setembro de 2022, a Câmara Municipal de Uberaba aprovou o Projeto de Lei nº </w:t>
      </w:r>
      <w:r w:rsidR="00E43EEC" w:rsidRPr="00D527BB">
        <w:rPr>
          <w:rFonts w:ascii="Times New Roman" w:hAnsi="Times New Roman" w:cs="Times New Roman"/>
          <w:sz w:val="24"/>
          <w:szCs w:val="24"/>
        </w:rPr>
        <w:t>00637/2021</w:t>
      </w:r>
      <w:r w:rsidR="00E43EEC">
        <w:rPr>
          <w:rFonts w:ascii="Times New Roman" w:hAnsi="Times New Roman" w:cs="Times New Roman"/>
          <w:sz w:val="24"/>
          <w:szCs w:val="24"/>
        </w:rPr>
        <w:t xml:space="preserve">, proposto pelo vereador Pastor </w:t>
      </w:r>
      <w:proofErr w:type="spellStart"/>
      <w:r w:rsidR="00E43EEC">
        <w:rPr>
          <w:rFonts w:ascii="Times New Roman" w:hAnsi="Times New Roman" w:cs="Times New Roman"/>
          <w:sz w:val="24"/>
          <w:szCs w:val="24"/>
        </w:rPr>
        <w:t>Eloísio</w:t>
      </w:r>
      <w:proofErr w:type="spellEnd"/>
      <w:r w:rsidR="00E43EEC">
        <w:rPr>
          <w:rFonts w:ascii="Times New Roman" w:hAnsi="Times New Roman" w:cs="Times New Roman"/>
          <w:sz w:val="24"/>
          <w:szCs w:val="24"/>
        </w:rPr>
        <w:t xml:space="preserve">, cujo objetivo era o de proibir a instalação de banheiros unissex na cidade. Embora a proposta tenha sido rejeitada pela Procuradoria-Geral, pela Comissão de Justiça e Redação e pela Comissão dos Direitos da Criança, sob a alegação de inconstitucionalidades formais e materiais, ela acabou sendo aprovada pelo legislativo, contando com 11 votos a favor e 6 contra. </w:t>
      </w:r>
    </w:p>
    <w:p w14:paraId="11220166"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Lei, 13.698/2022 </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promulgada pelo legislativo uberabense, é composta por três artigos que determinam a forma pela qual os banheiros públicos e privados serão utilizados, forma esta pautada pelo critério de “sexo biológico”, ou seja, as instalações deverão “atender às necessidades de usuário de um mesmo sexo biológico por unidade de banheiro” (art. 1º). </w:t>
      </w:r>
    </w:p>
    <w:p w14:paraId="609C4E5D"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parágrafo 1º, do mesmo dispositivo, especifica os estabelecimentos que serão abrangidos pela restrição, a saber “escolas públicas e privadas, shopping, logradouros públicos, estabelecimentos comerciais, de serviços e industriais, eventos, shows e congêneres e repartições e unidades públicas dos Poderes municipais”.</w:t>
      </w:r>
    </w:p>
    <w:p w14:paraId="67773B58"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Além disso, a Lei também prevê uma multa por descumprimento, no valor de R$ 2.000,00 (dois mil reais) e a suspensão de alvará de licenciamento ou de realização de shows, eventos e congêneres (art. 3º, I e II). </w:t>
      </w:r>
    </w:p>
    <w:p w14:paraId="642C9EF2" w14:textId="17604EFE"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constitucionalidade dessa norma foi questionada por diversos atores da sociedade civil e também pelo judiciário, devido ao teor supostamente discriminatório, </w:t>
      </w:r>
      <w:r>
        <w:rPr>
          <w:rFonts w:ascii="Times New Roman" w:hAnsi="Times New Roman" w:cs="Times New Roman"/>
          <w:sz w:val="24"/>
          <w:szCs w:val="24"/>
        </w:rPr>
        <w:lastRenderedPageBreak/>
        <w:t>que se coloca em conflito com direitos fundamentais constitucionalmente assegurados, tais como a liberdade, a igualdade e a dignidade da pessoa humana de grupos minoritários. Como exemplo, é possível destacar o posicionamento da Defensoria Pública de Minas Gerais, ao argumentar que</w:t>
      </w:r>
      <w:r w:rsidRPr="00090114">
        <w:rPr>
          <w:rFonts w:ascii="Times New Roman" w:hAnsi="Times New Roman" w:cs="Times New Roman"/>
          <w:sz w:val="24"/>
          <w:szCs w:val="24"/>
        </w:rPr>
        <w:t xml:space="preserve"> </w:t>
      </w:r>
      <w:r>
        <w:rPr>
          <w:rFonts w:ascii="Times New Roman" w:hAnsi="Times New Roman" w:cs="Times New Roman"/>
          <w:sz w:val="24"/>
          <w:szCs w:val="24"/>
        </w:rPr>
        <w:t>“</w:t>
      </w:r>
      <w:r w:rsidRPr="00090114">
        <w:rPr>
          <w:rFonts w:ascii="Times New Roman" w:hAnsi="Times New Roman" w:cs="Times New Roman"/>
          <w:sz w:val="24"/>
          <w:szCs w:val="24"/>
        </w:rPr>
        <w:t>os artigos da Lei estão em desconformidade com a Constituição Estadual de Minas Gerais, sendo necessário, por consequência, reconhecer a sua invalidade</w:t>
      </w:r>
      <w:r>
        <w:rPr>
          <w:rFonts w:ascii="Times New Roman" w:hAnsi="Times New Roman" w:cs="Times New Roman"/>
          <w:sz w:val="24"/>
          <w:szCs w:val="24"/>
        </w:rPr>
        <w:t>”</w:t>
      </w:r>
      <w:r w:rsidRPr="00090114">
        <w:rPr>
          <w:rFonts w:ascii="Times New Roman" w:hAnsi="Times New Roman" w:cs="Times New Roman"/>
          <w:sz w:val="24"/>
          <w:szCs w:val="24"/>
        </w:rPr>
        <w:t>.</w:t>
      </w:r>
      <w:r>
        <w:rPr>
          <w:rFonts w:ascii="Times New Roman" w:hAnsi="Times New Roman" w:cs="Times New Roman"/>
          <w:sz w:val="24"/>
          <w:szCs w:val="24"/>
        </w:rPr>
        <w:t xml:space="preserve"> </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 xml:space="preserve">  </w:t>
      </w:r>
    </w:p>
    <w:p w14:paraId="1EDA8D0C" w14:textId="0F782E1D"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Inclusive, a Defensoria Pública de Minas Gerais, ajuizou Ação Direta de Inconstitucionalidade perante o Tribunal de Justiça do Estado (autos nº </w:t>
      </w:r>
      <w:r w:rsidRPr="005E461E">
        <w:rPr>
          <w:rFonts w:ascii="Times New Roman" w:hAnsi="Times New Roman" w:cs="Times New Roman"/>
          <w:sz w:val="24"/>
          <w:szCs w:val="24"/>
        </w:rPr>
        <w:t>1.0000.23.018625-6/000</w:t>
      </w:r>
      <w:r>
        <w:rPr>
          <w:rStyle w:val="Refdenotaderodap"/>
          <w:rFonts w:ascii="Times New Roman" w:hAnsi="Times New Roman" w:cs="Times New Roman"/>
          <w:sz w:val="24"/>
          <w:szCs w:val="24"/>
        </w:rPr>
        <w:footnoteReference w:id="6"/>
      </w:r>
      <w:r>
        <w:rPr>
          <w:rFonts w:ascii="Times New Roman" w:hAnsi="Times New Roman" w:cs="Times New Roman"/>
          <w:sz w:val="24"/>
          <w:szCs w:val="24"/>
        </w:rPr>
        <w:t xml:space="preserve">, com pedido de suspensão cautelar da norma, objetivando sua posterior retirada do ordenamento jurídico municipal. No mesmo sentido, atuou a Aliança Nacional LGBTI+ que buscou a tutela judicial a fim de reconhecer a ilegalidade do ato normativo (autos nº </w:t>
      </w:r>
      <w:r w:rsidRPr="00771B3A">
        <w:rPr>
          <w:rFonts w:ascii="Times New Roman" w:hAnsi="Times New Roman" w:cs="Times New Roman"/>
          <w:sz w:val="24"/>
          <w:szCs w:val="24"/>
        </w:rPr>
        <w:t>1.0000.22.297665-6/000</w:t>
      </w:r>
      <w:r>
        <w:rPr>
          <w:rFonts w:ascii="Times New Roman" w:hAnsi="Times New Roman" w:cs="Times New Roman"/>
          <w:sz w:val="24"/>
          <w:szCs w:val="24"/>
        </w:rPr>
        <w:t>).</w:t>
      </w:r>
      <w:r>
        <w:rPr>
          <w:rStyle w:val="Refdenotaderodap"/>
          <w:rFonts w:ascii="Times New Roman" w:hAnsi="Times New Roman" w:cs="Times New Roman"/>
          <w:sz w:val="24"/>
          <w:szCs w:val="24"/>
        </w:rPr>
        <w:footnoteReference w:id="7"/>
      </w:r>
      <w:r>
        <w:rPr>
          <w:rFonts w:ascii="Times New Roman" w:hAnsi="Times New Roman" w:cs="Times New Roman"/>
          <w:sz w:val="24"/>
          <w:szCs w:val="24"/>
        </w:rPr>
        <w:t xml:space="preserve"> Ambas as ações estão sendo julgadas conjuntamente e tiveram o pedido cautelar deferido pelo Tribunal, em 14 de setembro de 2023, sendo determinada a suspensão da eficácia da norma impugnada, até o julgamento final da ação.</w:t>
      </w:r>
      <w:r>
        <w:rPr>
          <w:rStyle w:val="Refdenotaderodap"/>
          <w:rFonts w:ascii="Times New Roman" w:hAnsi="Times New Roman" w:cs="Times New Roman"/>
          <w:sz w:val="24"/>
          <w:szCs w:val="24"/>
        </w:rPr>
        <w:footnoteReference w:id="8"/>
      </w:r>
    </w:p>
    <w:p w14:paraId="4161C4C0" w14:textId="70678685"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Importa mencionar que</w:t>
      </w:r>
      <w:r w:rsidRPr="000371A5">
        <w:rPr>
          <w:rFonts w:ascii="Times New Roman" w:hAnsi="Times New Roman" w:cs="Times New Roman"/>
          <w:sz w:val="24"/>
          <w:szCs w:val="24"/>
        </w:rPr>
        <w:t xml:space="preserve"> </w:t>
      </w:r>
      <w:r>
        <w:rPr>
          <w:rFonts w:ascii="Times New Roman" w:hAnsi="Times New Roman" w:cs="Times New Roman"/>
          <w:sz w:val="24"/>
          <w:szCs w:val="24"/>
        </w:rPr>
        <w:t xml:space="preserve">o ato normativo uberabense não constitui um fato isolado no contexto nacional, uma vez que </w:t>
      </w:r>
      <w:r w:rsidRPr="000371A5">
        <w:rPr>
          <w:rFonts w:ascii="Times New Roman" w:hAnsi="Times New Roman" w:cs="Times New Roman"/>
          <w:sz w:val="24"/>
          <w:szCs w:val="24"/>
        </w:rPr>
        <w:t>é possível verificar</w:t>
      </w:r>
      <w:r>
        <w:rPr>
          <w:rFonts w:ascii="Times New Roman" w:hAnsi="Times New Roman" w:cs="Times New Roman"/>
          <w:sz w:val="24"/>
          <w:szCs w:val="24"/>
        </w:rPr>
        <w:t>,</w:t>
      </w:r>
      <w:r w:rsidRPr="000371A5">
        <w:rPr>
          <w:rFonts w:ascii="Times New Roman" w:hAnsi="Times New Roman" w:cs="Times New Roman"/>
          <w:sz w:val="24"/>
          <w:szCs w:val="24"/>
        </w:rPr>
        <w:t xml:space="preserve"> em vários municípios brasileiros, um esforço das câmaras legislativas em aprovar </w:t>
      </w:r>
      <w:r>
        <w:rPr>
          <w:rFonts w:ascii="Times New Roman" w:hAnsi="Times New Roman" w:cs="Times New Roman"/>
          <w:sz w:val="24"/>
          <w:szCs w:val="24"/>
        </w:rPr>
        <w:t xml:space="preserve">projetos de </w:t>
      </w:r>
      <w:r w:rsidRPr="000371A5">
        <w:rPr>
          <w:rFonts w:ascii="Times New Roman" w:hAnsi="Times New Roman" w:cs="Times New Roman"/>
          <w:sz w:val="24"/>
          <w:szCs w:val="24"/>
        </w:rPr>
        <w:t>leis de cunho conservador,</w:t>
      </w:r>
      <w:r>
        <w:rPr>
          <w:rFonts w:ascii="Times New Roman" w:hAnsi="Times New Roman" w:cs="Times New Roman"/>
          <w:sz w:val="24"/>
          <w:szCs w:val="24"/>
        </w:rPr>
        <w:t xml:space="preserve"> conforme será desenvolvido, oportunamente, no decorrer deste trabalho,</w:t>
      </w:r>
      <w:r w:rsidRPr="000371A5">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0371A5">
        <w:rPr>
          <w:rFonts w:ascii="Times New Roman" w:hAnsi="Times New Roman" w:cs="Times New Roman"/>
          <w:sz w:val="24"/>
          <w:szCs w:val="24"/>
        </w:rPr>
        <w:t>que</w:t>
      </w:r>
      <w:r>
        <w:rPr>
          <w:rFonts w:ascii="Times New Roman" w:hAnsi="Times New Roman" w:cs="Times New Roman"/>
          <w:sz w:val="24"/>
          <w:szCs w:val="24"/>
        </w:rPr>
        <w:t>,</w:t>
      </w:r>
      <w:r w:rsidRPr="000371A5">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normalmente, </w:t>
      </w:r>
      <w:r w:rsidRPr="000371A5">
        <w:rPr>
          <w:rFonts w:ascii="Times New Roman" w:hAnsi="Times New Roman" w:cs="Times New Roman"/>
          <w:sz w:val="24"/>
          <w:szCs w:val="24"/>
        </w:rPr>
        <w:t xml:space="preserve">partem da iniciativa de legisladores ligados a grupos religiosos. Embora, </w:t>
      </w:r>
      <w:r>
        <w:rPr>
          <w:rFonts w:ascii="Times New Roman" w:hAnsi="Times New Roman" w:cs="Times New Roman"/>
          <w:sz w:val="24"/>
          <w:szCs w:val="24"/>
        </w:rPr>
        <w:t>a</w:t>
      </w:r>
      <w:r w:rsidRPr="000371A5">
        <w:rPr>
          <w:rFonts w:ascii="Times New Roman" w:hAnsi="Times New Roman" w:cs="Times New Roman"/>
          <w:sz w:val="24"/>
          <w:szCs w:val="24"/>
        </w:rPr>
        <w:t xml:space="preserve"> princípio, esta postura não revele um conflito com relação ao ordenamento jurídico, é preciso que se observe que o Brasil é um estado laico, sendo, portanto, necessário que o processo de elaboração das leis não seja contaminado por uma visão segregacionista que advém de crenças pessoais de grupos específicos</w:t>
      </w:r>
      <w:r>
        <w:rPr>
          <w:rFonts w:ascii="Times New Roman" w:hAnsi="Times New Roman" w:cs="Times New Roman"/>
          <w:sz w:val="24"/>
          <w:szCs w:val="24"/>
        </w:rPr>
        <w:t>,</w:t>
      </w:r>
      <w:r w:rsidRPr="000371A5">
        <w:rPr>
          <w:rFonts w:ascii="Times New Roman" w:hAnsi="Times New Roman" w:cs="Times New Roman"/>
          <w:sz w:val="24"/>
          <w:szCs w:val="24"/>
        </w:rPr>
        <w:t xml:space="preserve"> de modo a confrontar os direitos da coletividade.  </w:t>
      </w:r>
    </w:p>
    <w:p w14:paraId="46F16366" w14:textId="77777777" w:rsidR="00AB76B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Desse modo, o presente trabalho busca se inserir nesta discussão, a fim de analisar as possíveis inconstitucionalidades da Lei 13.698/2022, tendo em vista os direitos fundamentais dos cidadãos brasileiros, bem como aspectos ligados à liberdade econômica e à livre iniciativa, que apontam para uma atuação negativa e restritiva do Estado nas relações entre particulares e na propriedade privada. </w:t>
      </w:r>
    </w:p>
    <w:p w14:paraId="646A6F83" w14:textId="20C8805E"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Sendo assim,</w:t>
      </w:r>
      <w:r w:rsidRPr="000371A5">
        <w:rPr>
          <w:rFonts w:ascii="Times New Roman" w:hAnsi="Times New Roman" w:cs="Times New Roman"/>
          <w:sz w:val="24"/>
          <w:szCs w:val="24"/>
        </w:rPr>
        <w:t xml:space="preserve"> </w:t>
      </w:r>
      <w:r>
        <w:rPr>
          <w:rFonts w:ascii="Times New Roman" w:hAnsi="Times New Roman" w:cs="Times New Roman"/>
          <w:sz w:val="24"/>
          <w:szCs w:val="24"/>
        </w:rPr>
        <w:t>esta</w:t>
      </w:r>
      <w:r w:rsidRPr="000371A5">
        <w:rPr>
          <w:rFonts w:ascii="Times New Roman" w:hAnsi="Times New Roman" w:cs="Times New Roman"/>
          <w:sz w:val="24"/>
          <w:szCs w:val="24"/>
        </w:rPr>
        <w:t xml:space="preserve"> pesquisa </w:t>
      </w:r>
      <w:r>
        <w:rPr>
          <w:rFonts w:ascii="Times New Roman" w:hAnsi="Times New Roman" w:cs="Times New Roman"/>
          <w:sz w:val="24"/>
          <w:szCs w:val="24"/>
        </w:rPr>
        <w:t xml:space="preserve">se </w:t>
      </w:r>
      <w:r w:rsidRPr="000371A5">
        <w:rPr>
          <w:rFonts w:ascii="Times New Roman" w:hAnsi="Times New Roman" w:cs="Times New Roman"/>
          <w:sz w:val="24"/>
          <w:szCs w:val="24"/>
        </w:rPr>
        <w:t xml:space="preserve">justifica para demonstrar que a Lei 13.698/2022, </w:t>
      </w:r>
      <w:r>
        <w:rPr>
          <w:rFonts w:ascii="Times New Roman" w:hAnsi="Times New Roman" w:cs="Times New Roman"/>
          <w:sz w:val="24"/>
          <w:szCs w:val="24"/>
        </w:rPr>
        <w:t>que vigorou</w:t>
      </w:r>
      <w:r w:rsidRPr="000371A5">
        <w:rPr>
          <w:rFonts w:ascii="Times New Roman" w:hAnsi="Times New Roman" w:cs="Times New Roman"/>
          <w:sz w:val="24"/>
          <w:szCs w:val="24"/>
        </w:rPr>
        <w:t xml:space="preserve"> no município de Uberaba</w:t>
      </w:r>
      <w:r>
        <w:rPr>
          <w:rFonts w:ascii="Times New Roman" w:hAnsi="Times New Roman" w:cs="Times New Roman"/>
          <w:sz w:val="24"/>
          <w:szCs w:val="24"/>
        </w:rPr>
        <w:t xml:space="preserve"> pelo período de quase um ano e iniciativas similares, </w:t>
      </w:r>
      <w:r w:rsidRPr="000371A5">
        <w:rPr>
          <w:rFonts w:ascii="Times New Roman" w:hAnsi="Times New Roman" w:cs="Times New Roman"/>
          <w:sz w:val="24"/>
          <w:szCs w:val="24"/>
        </w:rPr>
        <w:t>ao ferir</w:t>
      </w:r>
      <w:r>
        <w:rPr>
          <w:rFonts w:ascii="Times New Roman" w:hAnsi="Times New Roman" w:cs="Times New Roman"/>
          <w:sz w:val="24"/>
          <w:szCs w:val="24"/>
        </w:rPr>
        <w:t>em</w:t>
      </w:r>
      <w:r w:rsidRPr="000371A5">
        <w:rPr>
          <w:rFonts w:ascii="Times New Roman" w:hAnsi="Times New Roman" w:cs="Times New Roman"/>
          <w:sz w:val="24"/>
          <w:szCs w:val="24"/>
        </w:rPr>
        <w:t xml:space="preserve"> preceitos constitucionais como os da isonomia, da dignidade da pessoa humana e os direitos de minorias vulneráveis como os LGBTQIA+, acaba por agravar um cenário de discriminação e violência em um país que se destaca pelo maior número de crimes letais cometidos contra essa população no mundo.</w:t>
      </w:r>
      <w:r>
        <w:rPr>
          <w:rStyle w:val="Refdenotaderodap"/>
          <w:rFonts w:ascii="Times New Roman" w:hAnsi="Times New Roman" w:cs="Times New Roman"/>
          <w:sz w:val="24"/>
          <w:szCs w:val="24"/>
        </w:rPr>
        <w:footnoteReference w:id="9"/>
      </w:r>
      <w:r w:rsidRPr="000371A5">
        <w:rPr>
          <w:rFonts w:ascii="Times New Roman" w:hAnsi="Times New Roman" w:cs="Times New Roman"/>
          <w:sz w:val="24"/>
          <w:szCs w:val="24"/>
        </w:rPr>
        <w:t xml:space="preserve"> Nesse sentido, busca-se problematizar a produção legislativa local, a fim de </w:t>
      </w:r>
      <w:r>
        <w:rPr>
          <w:rFonts w:ascii="Times New Roman" w:hAnsi="Times New Roman" w:cs="Times New Roman"/>
          <w:sz w:val="24"/>
          <w:szCs w:val="24"/>
        </w:rPr>
        <w:t xml:space="preserve">se verificar sua conformação com o texto constitucional no que se refere à promoção da igualdade, da liberdade individual e do respeito aos direitos humanos. </w:t>
      </w:r>
    </w:p>
    <w:p w14:paraId="6244D805"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tanto, torna-se viável a discussão acerca de conceito de controle de constitucionalidade, entendido como mecanismo legal de verificação da conformidade de uma lei ou ato normativo com relação à Constituição Federal. </w:t>
      </w:r>
    </w:p>
    <w:p w14:paraId="06201315"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seguida, busca-se, a partir da análise da referida lei municipal, verificar se o seu teor se distancia de fato das premissas constitucionais e, em que medida isso se dá, de modo a torná-la dissonante daquilo que é estabelecido pela Lei Maior. </w:t>
      </w:r>
    </w:p>
    <w:p w14:paraId="1788C940"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 fim, objetiva-se destacar o entendimento do Tribunal de Justiça de Minas Gerais acerca do tema, a partir da decisão que suspendeu a Lei em comento, bem como demonstrar o modo pelo qual a tem se posicionado jurisprudência nacional em demandas similares. </w:t>
      </w:r>
    </w:p>
    <w:p w14:paraId="0CC93B92" w14:textId="77777777" w:rsidR="004C5DBD" w:rsidRDefault="004C5DBD" w:rsidP="00AB76BC">
      <w:pPr>
        <w:spacing w:after="0" w:line="360" w:lineRule="auto"/>
        <w:ind w:firstLine="851"/>
        <w:jc w:val="both"/>
        <w:rPr>
          <w:rFonts w:ascii="Times New Roman" w:hAnsi="Times New Roman" w:cs="Times New Roman"/>
          <w:sz w:val="24"/>
          <w:szCs w:val="24"/>
        </w:rPr>
      </w:pPr>
    </w:p>
    <w:p w14:paraId="759D4DB3" w14:textId="77777777" w:rsidR="00E43EEC" w:rsidRDefault="00E43EEC" w:rsidP="00AB76BC">
      <w:pPr>
        <w:spacing w:after="0" w:line="360" w:lineRule="auto"/>
        <w:ind w:firstLine="851"/>
        <w:jc w:val="both"/>
        <w:rPr>
          <w:rFonts w:ascii="Times New Roman" w:hAnsi="Times New Roman" w:cs="Times New Roman"/>
          <w:sz w:val="24"/>
          <w:szCs w:val="24"/>
        </w:rPr>
      </w:pPr>
    </w:p>
    <w:p w14:paraId="2EBAC7BC" w14:textId="08C1263A" w:rsidR="00E43EEC" w:rsidRPr="00516818" w:rsidRDefault="00E43EEC" w:rsidP="00AB76BC">
      <w:pPr>
        <w:spacing w:after="0" w:line="360" w:lineRule="auto"/>
        <w:ind w:firstLine="851"/>
        <w:jc w:val="both"/>
        <w:rPr>
          <w:rFonts w:ascii="Times New Roman" w:hAnsi="Times New Roman" w:cs="Times New Roman"/>
          <w:b/>
          <w:bCs/>
          <w:sz w:val="24"/>
          <w:szCs w:val="24"/>
        </w:rPr>
      </w:pPr>
      <w:r w:rsidRPr="00516818">
        <w:rPr>
          <w:rFonts w:ascii="Times New Roman" w:hAnsi="Times New Roman" w:cs="Times New Roman"/>
          <w:b/>
          <w:bCs/>
          <w:sz w:val="24"/>
          <w:szCs w:val="24"/>
        </w:rPr>
        <w:t>2.</w:t>
      </w:r>
      <w:r>
        <w:rPr>
          <w:rFonts w:ascii="Times New Roman" w:hAnsi="Times New Roman" w:cs="Times New Roman"/>
          <w:b/>
          <w:bCs/>
          <w:sz w:val="24"/>
          <w:szCs w:val="24"/>
        </w:rPr>
        <w:t xml:space="preserve"> </w:t>
      </w:r>
      <w:r w:rsidRPr="00516818">
        <w:rPr>
          <w:rFonts w:ascii="Times New Roman" w:hAnsi="Times New Roman" w:cs="Times New Roman"/>
          <w:b/>
          <w:bCs/>
          <w:sz w:val="24"/>
          <w:szCs w:val="24"/>
        </w:rPr>
        <w:t>D</w:t>
      </w:r>
      <w:r>
        <w:rPr>
          <w:rFonts w:ascii="Times New Roman" w:hAnsi="Times New Roman" w:cs="Times New Roman"/>
          <w:b/>
          <w:bCs/>
          <w:sz w:val="24"/>
          <w:szCs w:val="24"/>
        </w:rPr>
        <w:t>A</w:t>
      </w:r>
      <w:r w:rsidRPr="00516818">
        <w:rPr>
          <w:rFonts w:ascii="Times New Roman" w:hAnsi="Times New Roman" w:cs="Times New Roman"/>
          <w:b/>
          <w:bCs/>
          <w:sz w:val="24"/>
          <w:szCs w:val="24"/>
        </w:rPr>
        <w:t xml:space="preserve"> INCONSTITUCIONALIDADE DA LEI </w:t>
      </w:r>
      <w:bookmarkStart w:id="2" w:name="_Hlk148434669"/>
      <w:r w:rsidRPr="00516818">
        <w:rPr>
          <w:rFonts w:ascii="Times New Roman" w:hAnsi="Times New Roman" w:cs="Times New Roman"/>
          <w:b/>
          <w:bCs/>
          <w:sz w:val="24"/>
          <w:szCs w:val="24"/>
        </w:rPr>
        <w:t>13.698/2022</w:t>
      </w:r>
    </w:p>
    <w:p w14:paraId="4E8D4CF0" w14:textId="77777777" w:rsidR="00E43EEC" w:rsidRPr="00516818" w:rsidRDefault="00E43EEC" w:rsidP="00AB76BC">
      <w:pPr>
        <w:ind w:firstLine="851"/>
      </w:pPr>
    </w:p>
    <w:bookmarkEnd w:id="2"/>
    <w:p w14:paraId="1DCD84A2"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ordenamento jurídico brasileiro, o processo de elaboração das leis possui como elemento norteador a Constituição Federal de 1988. Esta é considerada a lei mais importante, constituindo, portanto, pressuposto de validade para as demais normas, que com ela devem ser compatíveis. A esse fenômeno dá-se o nome de controle de constitucionalidade. Nas palavras de Flávio Martins, 2019, p. 444: </w:t>
      </w:r>
    </w:p>
    <w:p w14:paraId="69A0C5E2" w14:textId="77777777" w:rsidR="00AB76BC" w:rsidRDefault="00AB76BC" w:rsidP="00AB76BC">
      <w:pPr>
        <w:spacing w:after="0" w:line="240" w:lineRule="auto"/>
        <w:ind w:left="2268" w:firstLine="851"/>
        <w:jc w:val="both"/>
        <w:rPr>
          <w:rFonts w:ascii="Times New Roman" w:hAnsi="Times New Roman" w:cs="Times New Roman"/>
          <w:color w:val="FF0000"/>
          <w:sz w:val="24"/>
          <w:szCs w:val="24"/>
        </w:rPr>
      </w:pPr>
    </w:p>
    <w:p w14:paraId="7065EE79" w14:textId="357F244F" w:rsidR="00E43EEC" w:rsidRPr="001B05A8" w:rsidRDefault="00E43EEC" w:rsidP="00AB76BC">
      <w:pPr>
        <w:spacing w:after="0" w:line="240" w:lineRule="auto"/>
        <w:ind w:left="2268"/>
        <w:jc w:val="both"/>
        <w:rPr>
          <w:rFonts w:ascii="Times New Roman" w:hAnsi="Times New Roman" w:cs="Times New Roman"/>
          <w:sz w:val="20"/>
          <w:szCs w:val="20"/>
        </w:rPr>
      </w:pPr>
      <w:r w:rsidRPr="001B05A8">
        <w:rPr>
          <w:rFonts w:ascii="Times New Roman" w:hAnsi="Times New Roman" w:cs="Times New Roman"/>
          <w:sz w:val="20"/>
          <w:szCs w:val="20"/>
        </w:rPr>
        <w:t xml:space="preserve">A supremacia da Constituição sobre as demais leis conduz a uma superioridade hierárquico-normativa e, com isso, o fato de que todos os atos normativos devem ser compatíveis com a Constituição, material e formalmente, sob pena de serem inválidos. A compatibilidade deve ser material (o conteúdo dos atos deve ser harmonioso com o conteúdo constitucional) e formal (os atos devem ser elaborados conforme os procedimentos estabelecidos pela Lei Maior). </w:t>
      </w:r>
    </w:p>
    <w:p w14:paraId="117A9DEF" w14:textId="77777777" w:rsidR="00E43EEC" w:rsidRDefault="00E43EEC" w:rsidP="00AB76BC">
      <w:pPr>
        <w:spacing w:after="0" w:line="360" w:lineRule="auto"/>
        <w:ind w:firstLine="851"/>
        <w:jc w:val="both"/>
        <w:rPr>
          <w:rFonts w:ascii="Times New Roman" w:hAnsi="Times New Roman" w:cs="Times New Roman"/>
          <w:sz w:val="24"/>
          <w:szCs w:val="24"/>
        </w:rPr>
      </w:pPr>
    </w:p>
    <w:p w14:paraId="2809849C"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Cabe, portanto, ao legislador infraconstitucional, observar, tanto as normas procedimentais determinadas pela Constituição, quanto se </w:t>
      </w:r>
      <w:r w:rsidRPr="005A0125">
        <w:rPr>
          <w:rFonts w:ascii="Times New Roman" w:hAnsi="Times New Roman" w:cs="Times New Roman"/>
          <w:sz w:val="24"/>
          <w:szCs w:val="24"/>
        </w:rPr>
        <w:t>ater</w:t>
      </w:r>
      <w:r>
        <w:rPr>
          <w:rFonts w:ascii="Times New Roman" w:hAnsi="Times New Roman" w:cs="Times New Roman"/>
          <w:sz w:val="24"/>
          <w:szCs w:val="24"/>
        </w:rPr>
        <w:t xml:space="preserve"> à dicção do texto constitucional, em termos materiais, ou seja, se orientar pelos princípios e normas que a fundamentam, a fim de que as diretrizes jurídicas hierarquicamente inferiores não se conflitem com a Lei Maior. </w:t>
      </w:r>
    </w:p>
    <w:p w14:paraId="103123A6"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Nesse sentido, a partir de tais notas introdutórias, busca-se confrontar o teor da Lei </w:t>
      </w:r>
      <w:r w:rsidRPr="00A605A1">
        <w:rPr>
          <w:rFonts w:ascii="Times New Roman" w:hAnsi="Times New Roman" w:cs="Times New Roman"/>
          <w:sz w:val="24"/>
          <w:szCs w:val="24"/>
        </w:rPr>
        <w:t>13.698/2022</w:t>
      </w:r>
      <w:r>
        <w:rPr>
          <w:rFonts w:ascii="Times New Roman" w:hAnsi="Times New Roman" w:cs="Times New Roman"/>
          <w:sz w:val="24"/>
          <w:szCs w:val="24"/>
        </w:rPr>
        <w:t xml:space="preserve"> com algumas diretrizes constitucionais, focalizando tanto aspectos de cunho formal quanto material. </w:t>
      </w:r>
    </w:p>
    <w:p w14:paraId="48315C04" w14:textId="77777777" w:rsidR="00E43EEC" w:rsidRDefault="00E43EEC" w:rsidP="00AB76BC">
      <w:pPr>
        <w:spacing w:after="0" w:line="360" w:lineRule="auto"/>
        <w:ind w:firstLine="851"/>
        <w:jc w:val="both"/>
        <w:rPr>
          <w:rFonts w:ascii="Times New Roman" w:hAnsi="Times New Roman" w:cs="Times New Roman"/>
          <w:sz w:val="24"/>
          <w:szCs w:val="24"/>
        </w:rPr>
      </w:pPr>
    </w:p>
    <w:p w14:paraId="28A3CE96" w14:textId="77777777" w:rsidR="00E43EEC" w:rsidRDefault="00E43EEC" w:rsidP="00AB76BC">
      <w:pPr>
        <w:spacing w:after="0" w:line="360" w:lineRule="auto"/>
        <w:ind w:firstLine="851"/>
        <w:jc w:val="both"/>
        <w:rPr>
          <w:rFonts w:ascii="Times New Roman" w:hAnsi="Times New Roman" w:cs="Times New Roman"/>
          <w:sz w:val="24"/>
          <w:szCs w:val="24"/>
        </w:rPr>
      </w:pPr>
    </w:p>
    <w:p w14:paraId="2F390EC2" w14:textId="77777777" w:rsidR="00E43EEC" w:rsidRDefault="00E43EEC" w:rsidP="00AB76BC">
      <w:pPr>
        <w:spacing w:after="0" w:line="360" w:lineRule="auto"/>
        <w:ind w:firstLine="851"/>
        <w:jc w:val="both"/>
        <w:rPr>
          <w:rFonts w:ascii="Times New Roman" w:hAnsi="Times New Roman" w:cs="Times New Roman"/>
          <w:b/>
          <w:bCs/>
          <w:sz w:val="24"/>
          <w:szCs w:val="24"/>
        </w:rPr>
      </w:pPr>
      <w:r w:rsidRPr="00704C23">
        <w:rPr>
          <w:rFonts w:ascii="Times New Roman" w:hAnsi="Times New Roman" w:cs="Times New Roman"/>
          <w:b/>
          <w:bCs/>
          <w:sz w:val="24"/>
          <w:szCs w:val="24"/>
        </w:rPr>
        <w:t>2.1</w:t>
      </w:r>
      <w:bookmarkStart w:id="3" w:name="_Hlk148446696"/>
      <w:bookmarkStart w:id="4" w:name="_Hlk148445879"/>
      <w:r>
        <w:rPr>
          <w:rFonts w:ascii="Times New Roman" w:hAnsi="Times New Roman" w:cs="Times New Roman"/>
          <w:b/>
          <w:bCs/>
          <w:sz w:val="24"/>
          <w:szCs w:val="24"/>
        </w:rPr>
        <w:t xml:space="preserve"> </w:t>
      </w:r>
      <w:r w:rsidRPr="00704C23">
        <w:rPr>
          <w:rFonts w:ascii="Times New Roman" w:hAnsi="Times New Roman" w:cs="Times New Roman"/>
          <w:b/>
          <w:bCs/>
          <w:sz w:val="24"/>
          <w:szCs w:val="24"/>
        </w:rPr>
        <w:t>D</w:t>
      </w:r>
      <w:r>
        <w:rPr>
          <w:rFonts w:ascii="Times New Roman" w:hAnsi="Times New Roman" w:cs="Times New Roman"/>
          <w:b/>
          <w:bCs/>
          <w:sz w:val="24"/>
          <w:szCs w:val="24"/>
        </w:rPr>
        <w:t>a competência legislativa municipal</w:t>
      </w:r>
      <w:bookmarkEnd w:id="3"/>
    </w:p>
    <w:p w14:paraId="3AF80025" w14:textId="77777777" w:rsidR="00E43EEC" w:rsidRPr="00704C23" w:rsidRDefault="00E43EEC" w:rsidP="00AB76BC">
      <w:pPr>
        <w:spacing w:after="0" w:line="360" w:lineRule="auto"/>
        <w:ind w:firstLine="851"/>
        <w:jc w:val="both"/>
        <w:rPr>
          <w:rFonts w:ascii="Times New Roman" w:hAnsi="Times New Roman" w:cs="Times New Roman"/>
          <w:b/>
          <w:bCs/>
          <w:sz w:val="24"/>
          <w:szCs w:val="24"/>
        </w:rPr>
      </w:pPr>
    </w:p>
    <w:bookmarkEnd w:id="4"/>
    <w:p w14:paraId="572A52D9" w14:textId="2E2CE09B"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sistema federalista pressupõe uma divisão de poder entre a União, os Estados-membros e os municípios. Por poder entende-se </w:t>
      </w:r>
      <w:r w:rsidRPr="00E82F29">
        <w:rPr>
          <w:rFonts w:ascii="Times New Roman" w:hAnsi="Times New Roman" w:cs="Times New Roman"/>
          <w:sz w:val="24"/>
          <w:szCs w:val="24"/>
        </w:rPr>
        <w:t>“a porção de matérias que a Constituição distribui entre as entidades autônomas e que passam a compor seu campo de atuação governamental, suas áreas de competência”</w:t>
      </w:r>
      <w:r>
        <w:rPr>
          <w:rFonts w:ascii="Times New Roman" w:hAnsi="Times New Roman" w:cs="Times New Roman"/>
          <w:sz w:val="24"/>
          <w:szCs w:val="24"/>
        </w:rPr>
        <w:t xml:space="preserve"> </w:t>
      </w:r>
      <w:r w:rsidRPr="00E82F29">
        <w:rPr>
          <w:rFonts w:ascii="Times New Roman" w:hAnsi="Times New Roman" w:cs="Times New Roman"/>
          <w:sz w:val="24"/>
          <w:szCs w:val="24"/>
        </w:rPr>
        <w:t>(</w:t>
      </w:r>
      <w:r w:rsidR="004C5DBD">
        <w:rPr>
          <w:rFonts w:ascii="Times New Roman" w:hAnsi="Times New Roman" w:cs="Times New Roman"/>
          <w:sz w:val="24"/>
          <w:szCs w:val="24"/>
        </w:rPr>
        <w:t>S</w:t>
      </w:r>
      <w:r w:rsidR="004C5DBD" w:rsidRPr="00E82F29">
        <w:rPr>
          <w:rFonts w:ascii="Times New Roman" w:hAnsi="Times New Roman" w:cs="Times New Roman"/>
          <w:sz w:val="24"/>
          <w:szCs w:val="24"/>
        </w:rPr>
        <w:t>ilva</w:t>
      </w:r>
      <w:r w:rsidRPr="00E82F29">
        <w:rPr>
          <w:rFonts w:ascii="Times New Roman" w:hAnsi="Times New Roman" w:cs="Times New Roman"/>
          <w:sz w:val="24"/>
          <w:szCs w:val="24"/>
        </w:rPr>
        <w:t>, 200</w:t>
      </w:r>
      <w:r w:rsidR="004456CE">
        <w:rPr>
          <w:rFonts w:ascii="Times New Roman" w:hAnsi="Times New Roman" w:cs="Times New Roman"/>
          <w:sz w:val="24"/>
          <w:szCs w:val="24"/>
        </w:rPr>
        <w:t>5</w:t>
      </w:r>
      <w:r w:rsidRPr="00E82F29">
        <w:rPr>
          <w:rFonts w:ascii="Times New Roman" w:hAnsi="Times New Roman" w:cs="Times New Roman"/>
          <w:sz w:val="24"/>
          <w:szCs w:val="24"/>
        </w:rPr>
        <w:t xml:space="preserve">, p. 494). </w:t>
      </w:r>
      <w:r>
        <w:rPr>
          <w:rFonts w:ascii="Times New Roman" w:hAnsi="Times New Roman" w:cs="Times New Roman"/>
          <w:sz w:val="24"/>
          <w:szCs w:val="24"/>
        </w:rPr>
        <w:t>Nesse sentido</w:t>
      </w:r>
      <w:r w:rsidRPr="00E82F29">
        <w:rPr>
          <w:rFonts w:ascii="Times New Roman" w:hAnsi="Times New Roman" w:cs="Times New Roman"/>
          <w:sz w:val="24"/>
          <w:szCs w:val="24"/>
        </w:rPr>
        <w:t xml:space="preserve">, </w:t>
      </w:r>
      <w:r>
        <w:rPr>
          <w:rFonts w:ascii="Times New Roman" w:hAnsi="Times New Roman" w:cs="Times New Roman"/>
          <w:sz w:val="24"/>
          <w:szCs w:val="24"/>
        </w:rPr>
        <w:t xml:space="preserve">de acordo com José Afonso da Silva, </w:t>
      </w:r>
      <w:r w:rsidRPr="00E82F29">
        <w:rPr>
          <w:rFonts w:ascii="Times New Roman" w:hAnsi="Times New Roman" w:cs="Times New Roman"/>
          <w:sz w:val="24"/>
          <w:szCs w:val="24"/>
        </w:rPr>
        <w:t>a competência determina a “esfera delimitada de poder que se outorga a um órgão ou entidade estatal, mediante a especificação de matérias sobre as quais se exerce o poder de governo” (</w:t>
      </w:r>
      <w:r w:rsidR="004C5DBD">
        <w:rPr>
          <w:rFonts w:ascii="Times New Roman" w:hAnsi="Times New Roman" w:cs="Times New Roman"/>
          <w:sz w:val="24"/>
          <w:szCs w:val="24"/>
        </w:rPr>
        <w:t>S</w:t>
      </w:r>
      <w:r w:rsidR="004C5DBD" w:rsidRPr="00E82F29">
        <w:rPr>
          <w:rFonts w:ascii="Times New Roman" w:hAnsi="Times New Roman" w:cs="Times New Roman"/>
          <w:sz w:val="24"/>
          <w:szCs w:val="24"/>
        </w:rPr>
        <w:t>ilva</w:t>
      </w:r>
      <w:r w:rsidRPr="00E82F29">
        <w:rPr>
          <w:rFonts w:ascii="Times New Roman" w:hAnsi="Times New Roman" w:cs="Times New Roman"/>
          <w:sz w:val="24"/>
          <w:szCs w:val="24"/>
        </w:rPr>
        <w:t>, 200</w:t>
      </w:r>
      <w:r w:rsidR="004456CE">
        <w:rPr>
          <w:rFonts w:ascii="Times New Roman" w:hAnsi="Times New Roman" w:cs="Times New Roman"/>
          <w:sz w:val="24"/>
          <w:szCs w:val="24"/>
        </w:rPr>
        <w:t>5</w:t>
      </w:r>
      <w:r w:rsidRPr="00E82F29">
        <w:rPr>
          <w:rFonts w:ascii="Times New Roman" w:hAnsi="Times New Roman" w:cs="Times New Roman"/>
          <w:sz w:val="24"/>
          <w:szCs w:val="24"/>
        </w:rPr>
        <w:t>, p. 494).</w:t>
      </w:r>
      <w:r>
        <w:rPr>
          <w:rFonts w:ascii="Times New Roman" w:hAnsi="Times New Roman" w:cs="Times New Roman"/>
          <w:sz w:val="24"/>
          <w:szCs w:val="24"/>
        </w:rPr>
        <w:t xml:space="preserve"> </w:t>
      </w:r>
    </w:p>
    <w:p w14:paraId="0DB92CA5"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Brasil, segundo o mesmo autor, o princípio que norteia a repartição dos poderes, ou seja, das competências, é o da predominância dos interesses, cabendo à União </w:t>
      </w:r>
      <w:r>
        <w:rPr>
          <w:rFonts w:ascii="Times New Roman" w:hAnsi="Times New Roman" w:cs="Times New Roman"/>
          <w:sz w:val="24"/>
          <w:szCs w:val="24"/>
        </w:rPr>
        <w:lastRenderedPageBreak/>
        <w:t xml:space="preserve">as matérias de relevância nacional, aos Estados, matérias de relevância regional, ao passo que, aos municípios, cabem as matérias de interesse local. </w:t>
      </w:r>
    </w:p>
    <w:p w14:paraId="13F2794E"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que se refere à competência legislativa, é possível verificar, nos termos da Constituição Federal, a seguinte divisão: competência privativa, prevista no art. 22; competência concorrente, conforme art. 24; competência suplementar, nos termos do art. 24, §2º e, por fim, a reservada, prevista no art. 25. </w:t>
      </w:r>
    </w:p>
    <w:p w14:paraId="58246420"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o presente trabalho, interessa a competência privativa, descrita nos termos do art. 22, I, </w:t>
      </w:r>
      <w:r>
        <w:rPr>
          <w:rFonts w:ascii="Times New Roman" w:hAnsi="Times New Roman" w:cs="Times New Roman"/>
          <w:i/>
          <w:iCs/>
          <w:sz w:val="24"/>
          <w:szCs w:val="24"/>
        </w:rPr>
        <w:t xml:space="preserve">in </w:t>
      </w:r>
      <w:proofErr w:type="spellStart"/>
      <w:r>
        <w:rPr>
          <w:rFonts w:ascii="Times New Roman" w:hAnsi="Times New Roman" w:cs="Times New Roman"/>
          <w:i/>
          <w:iCs/>
          <w:sz w:val="24"/>
          <w:szCs w:val="24"/>
        </w:rPr>
        <w:t>verbis</w:t>
      </w:r>
      <w:proofErr w:type="spellEnd"/>
      <w:r>
        <w:rPr>
          <w:rFonts w:ascii="Times New Roman" w:hAnsi="Times New Roman" w:cs="Times New Roman"/>
          <w:sz w:val="24"/>
          <w:szCs w:val="24"/>
        </w:rPr>
        <w:t xml:space="preserve">: </w:t>
      </w:r>
      <w:r w:rsidRPr="0016152D">
        <w:rPr>
          <w:rFonts w:ascii="Times New Roman" w:hAnsi="Times New Roman" w:cs="Times New Roman"/>
          <w:sz w:val="24"/>
          <w:szCs w:val="24"/>
        </w:rPr>
        <w:t>“Compete privativamente à União legislar sobre: I - direito civil, comercial, penal, processual, eleitoral, agrário, marítimo, aeronáutico, espacial e do trabalho</w:t>
      </w:r>
      <w:r>
        <w:rPr>
          <w:rFonts w:ascii="Times New Roman" w:hAnsi="Times New Roman" w:cs="Times New Roman"/>
          <w:sz w:val="24"/>
          <w:szCs w:val="24"/>
        </w:rPr>
        <w:t>”.</w:t>
      </w:r>
    </w:p>
    <w:p w14:paraId="072201B6"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Observa-se que a Lei 13.698/22 promulgada pelo legislativo da cidade de Uberaba, visa à proibição de instalação de banheiros unissex no município, ou seja, a referida norma se propõe a regulamentar questões de âmbito civil, abrangendo não apenas estabelecimentos públicos, mas, também, os privados, evidenciando excessiva interferência no direito individual de propriedade, aspecto material que será posteriormente abordado. Em destaque, segue-se o §1º, do art. 1º, da Lei 13.698/22: </w:t>
      </w:r>
    </w:p>
    <w:p w14:paraId="618F47C7" w14:textId="77777777" w:rsidR="004C5DBD" w:rsidRDefault="004C5DBD" w:rsidP="00AB76BC">
      <w:pPr>
        <w:spacing w:after="0" w:line="240" w:lineRule="auto"/>
        <w:ind w:left="2268" w:firstLine="851"/>
        <w:jc w:val="both"/>
        <w:rPr>
          <w:rFonts w:ascii="Times New Roman" w:hAnsi="Times New Roman" w:cs="Times New Roman"/>
        </w:rPr>
      </w:pPr>
    </w:p>
    <w:p w14:paraId="3EA84DAD" w14:textId="7D9BEAE5" w:rsidR="00E43EEC" w:rsidRPr="004C5DBD" w:rsidRDefault="00E43EEC" w:rsidP="00AB76BC">
      <w:pPr>
        <w:spacing w:after="0" w:line="240" w:lineRule="auto"/>
        <w:ind w:left="2268"/>
        <w:jc w:val="both"/>
        <w:rPr>
          <w:rFonts w:ascii="Times New Roman" w:hAnsi="Times New Roman" w:cs="Times New Roman"/>
          <w:sz w:val="20"/>
          <w:szCs w:val="20"/>
        </w:rPr>
      </w:pPr>
      <w:r w:rsidRPr="004C5DBD">
        <w:rPr>
          <w:rFonts w:ascii="Times New Roman" w:hAnsi="Times New Roman" w:cs="Times New Roman"/>
          <w:sz w:val="20"/>
          <w:szCs w:val="20"/>
        </w:rPr>
        <w:t xml:space="preserve">Incluem-se na restrição estabelecida no </w:t>
      </w:r>
      <w:r w:rsidRPr="004C5DBD">
        <w:rPr>
          <w:rFonts w:ascii="Times New Roman" w:hAnsi="Times New Roman" w:cs="Times New Roman"/>
          <w:i/>
          <w:iCs/>
          <w:sz w:val="20"/>
          <w:szCs w:val="20"/>
        </w:rPr>
        <w:t xml:space="preserve">caput </w:t>
      </w:r>
      <w:r w:rsidRPr="004C5DBD">
        <w:rPr>
          <w:rFonts w:ascii="Times New Roman" w:hAnsi="Times New Roman" w:cs="Times New Roman"/>
          <w:sz w:val="20"/>
          <w:szCs w:val="20"/>
        </w:rPr>
        <w:t>deste artigo, banheiros instalados em Escolas públicas e privadas, shopping logradouros públicos, estabelecimentos comerciais, de serviços e industriais, eventos, shows e congêneres e repartições e unidades públicas dos Poderes municipais.</w:t>
      </w:r>
    </w:p>
    <w:p w14:paraId="59B8C647" w14:textId="77777777" w:rsidR="00E43EEC" w:rsidRDefault="00E43EEC" w:rsidP="00AB76BC">
      <w:pPr>
        <w:spacing w:after="0" w:line="360" w:lineRule="auto"/>
        <w:ind w:firstLine="851"/>
        <w:jc w:val="both"/>
        <w:rPr>
          <w:rFonts w:ascii="Times New Roman" w:hAnsi="Times New Roman" w:cs="Times New Roman"/>
          <w:sz w:val="24"/>
          <w:szCs w:val="24"/>
        </w:rPr>
      </w:pPr>
    </w:p>
    <w:p w14:paraId="209B893B"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Note-se que a norma municipal estende a restrição, inclusive, às instalações escolares, públicas e privadas. Contudo, o inciso </w:t>
      </w:r>
      <w:r w:rsidRPr="00B2783C">
        <w:rPr>
          <w:rFonts w:ascii="Times New Roman" w:hAnsi="Times New Roman" w:cs="Times New Roman"/>
          <w:sz w:val="24"/>
          <w:szCs w:val="24"/>
        </w:rPr>
        <w:t xml:space="preserve">XXIV </w:t>
      </w:r>
      <w:r>
        <w:rPr>
          <w:rFonts w:ascii="Times New Roman" w:hAnsi="Times New Roman" w:cs="Times New Roman"/>
          <w:sz w:val="24"/>
          <w:szCs w:val="24"/>
        </w:rPr>
        <w:t xml:space="preserve">do art. 22, da CF menciona que também é competência da União legislar sobre “as </w:t>
      </w:r>
      <w:r w:rsidRPr="00B2783C">
        <w:rPr>
          <w:rFonts w:ascii="Times New Roman" w:hAnsi="Times New Roman" w:cs="Times New Roman"/>
          <w:sz w:val="24"/>
          <w:szCs w:val="24"/>
        </w:rPr>
        <w:t>diretrizes e bases da educação nacional</w:t>
      </w:r>
      <w:r>
        <w:rPr>
          <w:rFonts w:ascii="Times New Roman" w:hAnsi="Times New Roman" w:cs="Times New Roman"/>
          <w:sz w:val="24"/>
          <w:szCs w:val="24"/>
        </w:rPr>
        <w:t>”.</w:t>
      </w:r>
    </w:p>
    <w:p w14:paraId="09EC6471" w14:textId="77777777" w:rsidR="00E43EEC" w:rsidRDefault="00E43EEC" w:rsidP="00AB76BC">
      <w:pPr>
        <w:spacing w:after="0" w:line="36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Desse modo, verifica-se que a Câmara Legislativa de Uberaba, ao buscar regular, por meio da referida Lei, a construção de banheiros em instalações públicas e privadas do município, incluindo, ainda, instalações escolares, extrapola a sua esfera de competência, evidenciando flagrante incompatibilidade com o texto constitucional. Trata-se, portanto, de um vício de iniciativa, cuja ilegalidade é insanável, </w:t>
      </w:r>
      <w:r w:rsidRPr="00E5149C">
        <w:rPr>
          <w:rFonts w:ascii="Times New Roman" w:hAnsi="Times New Roman" w:cs="Times New Roman"/>
          <w:sz w:val="24"/>
          <w:szCs w:val="24"/>
        </w:rPr>
        <w:t xml:space="preserve">em razão da ofensa ao Princípio da Separação dos Poderes, vejamos: “Art. 2º: São </w:t>
      </w:r>
      <w:r w:rsidRPr="00E5149C">
        <w:rPr>
          <w:rFonts w:ascii="Times New Roman" w:hAnsi="Times New Roman" w:cs="Times New Roman"/>
          <w:color w:val="000000"/>
          <w:sz w:val="24"/>
          <w:szCs w:val="24"/>
          <w:shd w:val="clear" w:color="auto" w:fill="FFFFFF"/>
        </w:rPr>
        <w:t>Poderes da União, independentes e harmônicos entre si, o Legislativo, o Executivo e o Judiciário”.</w:t>
      </w:r>
    </w:p>
    <w:p w14:paraId="4CD60BE1"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Sendo assim, tendo em vista o aspecto formal, torna-se patente a inconstitucionalidade da Lei municipal, o que coloca em xeque a sua própria validade. </w:t>
      </w:r>
      <w:r>
        <w:rPr>
          <w:rFonts w:ascii="Times New Roman" w:hAnsi="Times New Roman" w:cs="Times New Roman"/>
          <w:sz w:val="24"/>
          <w:szCs w:val="24"/>
        </w:rPr>
        <w:t xml:space="preserve">Nas palavras de José Afonso Silva: </w:t>
      </w:r>
    </w:p>
    <w:p w14:paraId="2C18700A" w14:textId="77777777" w:rsidR="00AB76BC" w:rsidRDefault="00AB76BC" w:rsidP="00AB76BC">
      <w:pPr>
        <w:spacing w:after="0" w:line="240" w:lineRule="auto"/>
        <w:ind w:left="2268"/>
        <w:jc w:val="both"/>
        <w:rPr>
          <w:rFonts w:ascii="Times New Roman" w:hAnsi="Times New Roman" w:cs="Times New Roman"/>
          <w:sz w:val="20"/>
          <w:szCs w:val="20"/>
        </w:rPr>
      </w:pPr>
    </w:p>
    <w:p w14:paraId="4A92A5DB" w14:textId="25FB1319" w:rsidR="00E43EEC" w:rsidRPr="00581FDE" w:rsidRDefault="00E43EEC" w:rsidP="00AB76BC">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Nossa Constituição é rígida. Em consequência, é a lei fundamental e suprema do Estado brasileiro. Toda autoridade só nela encontra fundamento e só ela confere poderes e competências governamentais. </w:t>
      </w:r>
      <w:r w:rsidRPr="00581FDE">
        <w:rPr>
          <w:rFonts w:ascii="Times New Roman" w:hAnsi="Times New Roman" w:cs="Times New Roman"/>
          <w:sz w:val="20"/>
          <w:szCs w:val="20"/>
        </w:rPr>
        <w:t xml:space="preserve">Nem o governo federal, nem os governos dos Estados, nem dos Municípios ou do Distrito Federal são soberanos, porque todos são limitados, expressa ou implicitamente, pelas normas positivas daquela lei fundamental. </w:t>
      </w:r>
      <w:r>
        <w:rPr>
          <w:rFonts w:ascii="Times New Roman" w:hAnsi="Times New Roman" w:cs="Times New Roman"/>
          <w:sz w:val="20"/>
          <w:szCs w:val="20"/>
        </w:rPr>
        <w:t xml:space="preserve">Exercem suas atribuições nos termos nela estabelecidos. </w:t>
      </w:r>
      <w:r w:rsidRPr="00581FDE">
        <w:rPr>
          <w:rFonts w:ascii="Times New Roman" w:hAnsi="Times New Roman" w:cs="Times New Roman"/>
          <w:sz w:val="20"/>
          <w:szCs w:val="20"/>
        </w:rPr>
        <w:t>Por outro lado, todas as normas que integram a ordenação jurídica nacional só serão válidas se se conformarem com as normas da Constituição Federa</w:t>
      </w:r>
      <w:r w:rsidR="004456CE">
        <w:rPr>
          <w:rFonts w:ascii="Times New Roman" w:hAnsi="Times New Roman" w:cs="Times New Roman"/>
          <w:sz w:val="20"/>
          <w:szCs w:val="20"/>
        </w:rPr>
        <w:t>l (Silva</w:t>
      </w:r>
      <w:r w:rsidR="004456CE" w:rsidRPr="008B1793">
        <w:rPr>
          <w:rFonts w:ascii="Times New Roman" w:hAnsi="Times New Roman" w:cs="Times New Roman"/>
          <w:sz w:val="20"/>
          <w:szCs w:val="20"/>
        </w:rPr>
        <w:t>, 20</w:t>
      </w:r>
      <w:r w:rsidR="004456CE">
        <w:rPr>
          <w:rFonts w:ascii="Times New Roman" w:hAnsi="Times New Roman" w:cs="Times New Roman"/>
          <w:sz w:val="20"/>
          <w:szCs w:val="20"/>
        </w:rPr>
        <w:t>05</w:t>
      </w:r>
      <w:r w:rsidR="004456CE" w:rsidRPr="008B1793">
        <w:rPr>
          <w:rFonts w:ascii="Times New Roman" w:hAnsi="Times New Roman" w:cs="Times New Roman"/>
          <w:sz w:val="20"/>
          <w:szCs w:val="20"/>
        </w:rPr>
        <w:t xml:space="preserve">, p. </w:t>
      </w:r>
      <w:r w:rsidR="004456CE">
        <w:rPr>
          <w:rFonts w:ascii="Times New Roman" w:hAnsi="Times New Roman" w:cs="Times New Roman"/>
          <w:sz w:val="20"/>
          <w:szCs w:val="20"/>
        </w:rPr>
        <w:t xml:space="preserve">46-47). </w:t>
      </w:r>
    </w:p>
    <w:p w14:paraId="76F1AAB5" w14:textId="77777777" w:rsidR="00E43EEC" w:rsidRDefault="00E43EEC" w:rsidP="00AB76BC">
      <w:pPr>
        <w:spacing w:after="0" w:line="360" w:lineRule="auto"/>
        <w:ind w:firstLine="851"/>
        <w:jc w:val="both"/>
        <w:rPr>
          <w:rFonts w:ascii="Times New Roman" w:hAnsi="Times New Roman" w:cs="Times New Roman"/>
          <w:color w:val="000000"/>
          <w:sz w:val="24"/>
          <w:szCs w:val="24"/>
          <w:shd w:val="clear" w:color="auto" w:fill="FFFFFF"/>
        </w:rPr>
      </w:pPr>
    </w:p>
    <w:p w14:paraId="302ECE07" w14:textId="77777777" w:rsidR="00E43EEC" w:rsidRDefault="00E43EEC" w:rsidP="00AB76BC">
      <w:pPr>
        <w:spacing w:after="0" w:line="36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Não havendo a conformação à Lei hierarquicamente superior, no que diz respeito à observação dos limites da competência legislativa, não há que se cogitar da validade e da legalidade do diploma municipal. </w:t>
      </w:r>
    </w:p>
    <w:p w14:paraId="0EA2A828" w14:textId="77777777" w:rsidR="00E43EEC" w:rsidRDefault="00E43EEC" w:rsidP="00AB76BC">
      <w:pPr>
        <w:spacing w:after="0" w:line="360" w:lineRule="auto"/>
        <w:ind w:firstLine="851"/>
        <w:jc w:val="both"/>
        <w:rPr>
          <w:rFonts w:ascii="Times New Roman" w:hAnsi="Times New Roman" w:cs="Times New Roman"/>
          <w:color w:val="000000"/>
          <w:sz w:val="24"/>
          <w:szCs w:val="24"/>
          <w:shd w:val="clear" w:color="auto" w:fill="FFFFFF"/>
        </w:rPr>
      </w:pPr>
    </w:p>
    <w:p w14:paraId="1119B032" w14:textId="77777777" w:rsidR="00E43EEC" w:rsidRDefault="00E43EEC" w:rsidP="00AB76BC">
      <w:pPr>
        <w:spacing w:after="0" w:line="360" w:lineRule="auto"/>
        <w:ind w:firstLine="851"/>
        <w:jc w:val="both"/>
        <w:rPr>
          <w:rFonts w:ascii="Times New Roman" w:hAnsi="Times New Roman" w:cs="Times New Roman"/>
          <w:sz w:val="24"/>
          <w:szCs w:val="24"/>
        </w:rPr>
      </w:pPr>
    </w:p>
    <w:p w14:paraId="21892158" w14:textId="77777777" w:rsidR="00E43EEC" w:rsidRDefault="00E43EEC" w:rsidP="00AB76BC">
      <w:pPr>
        <w:spacing w:after="0" w:line="360" w:lineRule="auto"/>
        <w:ind w:firstLine="851"/>
        <w:jc w:val="both"/>
        <w:rPr>
          <w:rFonts w:ascii="Times New Roman" w:hAnsi="Times New Roman" w:cs="Times New Roman"/>
          <w:b/>
          <w:bCs/>
          <w:sz w:val="24"/>
          <w:szCs w:val="24"/>
        </w:rPr>
      </w:pPr>
      <w:r w:rsidRPr="00367BEB">
        <w:rPr>
          <w:rFonts w:ascii="Times New Roman" w:hAnsi="Times New Roman" w:cs="Times New Roman"/>
          <w:b/>
          <w:bCs/>
          <w:sz w:val="24"/>
          <w:szCs w:val="24"/>
        </w:rPr>
        <w:t xml:space="preserve">2.2 Dos direitos fundamentais e da proteção das minorias </w:t>
      </w:r>
    </w:p>
    <w:p w14:paraId="24D0E2C5" w14:textId="77777777" w:rsidR="00E43EEC" w:rsidRPr="00367BEB" w:rsidRDefault="00E43EEC" w:rsidP="00AB76BC">
      <w:pPr>
        <w:spacing w:after="0" w:line="360" w:lineRule="auto"/>
        <w:ind w:firstLine="851"/>
        <w:jc w:val="both"/>
        <w:rPr>
          <w:rFonts w:ascii="Times New Roman" w:hAnsi="Times New Roman" w:cs="Times New Roman"/>
          <w:b/>
          <w:bCs/>
          <w:sz w:val="24"/>
          <w:szCs w:val="24"/>
        </w:rPr>
      </w:pPr>
    </w:p>
    <w:p w14:paraId="7C986313"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Ao analisar a topografia constitucional, o constitucionalista Flávio Martins (2019, p. 600) destaca que, ao contrário de todas as Constituições brasileiras que reservavam o espaço dos últimos artigos aos direitos fundamentais, a Constituição de 1988 colocou esta temática como um dos assuntos principais, dedicando-lhe o Título II, denominado “Dos Direitos e Garantias Fundamentais”. Para o autor, essa mudança paradigmática revela uma transformação, não apenas formal, mas também espiritual do constituinte originário, uma vez que a pessoa humana se tornou o centro das preocupações, pela principal lei do país. </w:t>
      </w:r>
    </w:p>
    <w:p w14:paraId="7D1DC2FD"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Não por acaso, o artigo 1º, III, da Constituição Federal elenca, dentre os fundamentos do Estado brasileiro, a dignidade da pessoa humana. Nesse sentido, afirma Gilmar Mendes (2013), que o </w:t>
      </w:r>
      <w:r w:rsidRPr="009C5EDF">
        <w:rPr>
          <w:rFonts w:ascii="Times New Roman" w:hAnsi="Times New Roman" w:cs="Times New Roman"/>
          <w:sz w:val="24"/>
          <w:szCs w:val="24"/>
        </w:rPr>
        <w:t>ponto de partida para</w:t>
      </w:r>
      <w:r>
        <w:rPr>
          <w:rFonts w:ascii="Times New Roman" w:hAnsi="Times New Roman" w:cs="Times New Roman"/>
          <w:sz w:val="24"/>
          <w:szCs w:val="24"/>
        </w:rPr>
        <w:t xml:space="preserve"> </w:t>
      </w:r>
      <w:r w:rsidRPr="009C5EDF">
        <w:rPr>
          <w:rFonts w:ascii="Times New Roman" w:hAnsi="Times New Roman" w:cs="Times New Roman"/>
          <w:sz w:val="24"/>
          <w:szCs w:val="24"/>
        </w:rPr>
        <w:t>qualquer reflexão sobre a constituição, e sobre qualquer desenvolvimento de uma</w:t>
      </w:r>
      <w:r>
        <w:rPr>
          <w:rFonts w:ascii="Times New Roman" w:hAnsi="Times New Roman" w:cs="Times New Roman"/>
          <w:sz w:val="24"/>
          <w:szCs w:val="24"/>
        </w:rPr>
        <w:t xml:space="preserve"> </w:t>
      </w:r>
      <w:r w:rsidRPr="009C5EDF">
        <w:rPr>
          <w:rFonts w:ascii="Times New Roman" w:hAnsi="Times New Roman" w:cs="Times New Roman"/>
          <w:sz w:val="24"/>
          <w:szCs w:val="24"/>
        </w:rPr>
        <w:t>Constituição liberal, seria o homem e sua dignidade</w:t>
      </w:r>
      <w:r>
        <w:rPr>
          <w:rFonts w:ascii="Times New Roman" w:hAnsi="Times New Roman" w:cs="Times New Roman"/>
          <w:sz w:val="24"/>
          <w:szCs w:val="24"/>
        </w:rPr>
        <w:t xml:space="preserve">. </w:t>
      </w:r>
    </w:p>
    <w:p w14:paraId="79CE641C"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termos conceituais, a dignidade da pessoa humana </w:t>
      </w:r>
      <w:r w:rsidRPr="001F2BE4">
        <w:rPr>
          <w:rFonts w:ascii="Times New Roman" w:hAnsi="Times New Roman" w:cs="Times New Roman"/>
          <w:sz w:val="24"/>
          <w:szCs w:val="24"/>
        </w:rPr>
        <w:t xml:space="preserve">consiste no fato de que </w:t>
      </w:r>
    </w:p>
    <w:p w14:paraId="4646885A" w14:textId="77777777" w:rsidR="00AB76BC" w:rsidRDefault="00AB76BC" w:rsidP="00AB76BC">
      <w:pPr>
        <w:spacing w:after="0" w:line="240" w:lineRule="auto"/>
        <w:ind w:left="2268"/>
        <w:jc w:val="both"/>
        <w:rPr>
          <w:rFonts w:ascii="Times New Roman" w:hAnsi="Times New Roman" w:cs="Times New Roman"/>
          <w:sz w:val="24"/>
          <w:szCs w:val="24"/>
        </w:rPr>
      </w:pPr>
    </w:p>
    <w:p w14:paraId="7DE37E47" w14:textId="7032437E" w:rsidR="00E43EEC" w:rsidRPr="008B1793" w:rsidRDefault="008B1793" w:rsidP="00AB76BC">
      <w:pPr>
        <w:spacing w:after="0" w:line="240" w:lineRule="auto"/>
        <w:ind w:left="2268"/>
        <w:jc w:val="both"/>
        <w:rPr>
          <w:rFonts w:ascii="Times New Roman" w:hAnsi="Times New Roman" w:cs="Times New Roman"/>
          <w:sz w:val="20"/>
          <w:szCs w:val="20"/>
        </w:rPr>
      </w:pPr>
      <w:r w:rsidRPr="008B1793">
        <w:rPr>
          <w:rFonts w:ascii="Times New Roman" w:hAnsi="Times New Roman" w:cs="Times New Roman"/>
          <w:sz w:val="20"/>
          <w:szCs w:val="20"/>
        </w:rPr>
        <w:t xml:space="preserve">[...] </w:t>
      </w:r>
      <w:r w:rsidR="00E43EEC" w:rsidRPr="008B1793">
        <w:rPr>
          <w:rFonts w:ascii="Times New Roman" w:hAnsi="Times New Roman" w:cs="Times New Roman"/>
          <w:sz w:val="20"/>
          <w:szCs w:val="20"/>
        </w:rPr>
        <w:t>cada ser humano é humano por força de seu espírito, que o distingue da natureza impessoal e que o capacita para, com base em sua própria decisão, tornar-se consciente de si mesmo, de autodeterminar sua conduta, bem como de formatar a sua existência e o meio que o circunda (</w:t>
      </w:r>
      <w:proofErr w:type="spellStart"/>
      <w:r w:rsidR="00E43EEC" w:rsidRPr="008B1793">
        <w:rPr>
          <w:rFonts w:ascii="Times New Roman" w:hAnsi="Times New Roman" w:cs="Times New Roman"/>
          <w:sz w:val="20"/>
          <w:szCs w:val="20"/>
        </w:rPr>
        <w:t>S</w:t>
      </w:r>
      <w:r w:rsidR="001B0C62">
        <w:rPr>
          <w:rFonts w:ascii="Times New Roman" w:hAnsi="Times New Roman" w:cs="Times New Roman"/>
          <w:sz w:val="20"/>
          <w:szCs w:val="20"/>
        </w:rPr>
        <w:t>arlet</w:t>
      </w:r>
      <w:proofErr w:type="spellEnd"/>
      <w:r w:rsidR="00E43EEC" w:rsidRPr="008B1793">
        <w:rPr>
          <w:rFonts w:ascii="Times New Roman" w:hAnsi="Times New Roman" w:cs="Times New Roman"/>
          <w:sz w:val="20"/>
          <w:szCs w:val="20"/>
        </w:rPr>
        <w:t xml:space="preserve"> </w:t>
      </w:r>
      <w:r w:rsidR="00E43EEC" w:rsidRPr="008B1793">
        <w:rPr>
          <w:rFonts w:ascii="Times New Roman" w:hAnsi="Times New Roman" w:cs="Times New Roman"/>
          <w:i/>
          <w:iCs/>
          <w:sz w:val="20"/>
          <w:szCs w:val="20"/>
        </w:rPr>
        <w:t xml:space="preserve">apud </w:t>
      </w:r>
      <w:r w:rsidR="00E43EEC" w:rsidRPr="008B1793">
        <w:rPr>
          <w:rFonts w:ascii="Times New Roman" w:hAnsi="Times New Roman" w:cs="Times New Roman"/>
          <w:sz w:val="20"/>
          <w:szCs w:val="20"/>
        </w:rPr>
        <w:t>M</w:t>
      </w:r>
      <w:r w:rsidR="001B0C62">
        <w:rPr>
          <w:rFonts w:ascii="Times New Roman" w:hAnsi="Times New Roman" w:cs="Times New Roman"/>
          <w:sz w:val="20"/>
          <w:szCs w:val="20"/>
        </w:rPr>
        <w:t>endes</w:t>
      </w:r>
      <w:r w:rsidR="00E43EEC" w:rsidRPr="008B1793">
        <w:rPr>
          <w:rFonts w:ascii="Times New Roman" w:hAnsi="Times New Roman" w:cs="Times New Roman"/>
          <w:sz w:val="20"/>
          <w:szCs w:val="20"/>
        </w:rPr>
        <w:t xml:space="preserve">, 2013). </w:t>
      </w:r>
    </w:p>
    <w:p w14:paraId="1B707097" w14:textId="77777777" w:rsidR="00E43EEC" w:rsidRDefault="00E43EEC" w:rsidP="00AB76BC">
      <w:pPr>
        <w:spacing w:after="0" w:line="360" w:lineRule="auto"/>
        <w:ind w:firstLine="851"/>
        <w:jc w:val="both"/>
        <w:rPr>
          <w:rFonts w:ascii="Times New Roman" w:hAnsi="Times New Roman" w:cs="Times New Roman"/>
          <w:sz w:val="24"/>
          <w:szCs w:val="24"/>
        </w:rPr>
      </w:pPr>
    </w:p>
    <w:p w14:paraId="439C2201"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Note-se que, portanto, um dos aspectos fundamentais da dignidade da pessoa humana reside na liberdade de autodeterminação e auto constituição, ou seja, de forjar a própria individualidade. </w:t>
      </w:r>
    </w:p>
    <w:p w14:paraId="57D14F56"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Já no âmbito dos “Direitos Fundamentais” resguardados pela Constituição Federal, em consonância com o princípio da dignidade da pessoa humana, o art. 5º </w:t>
      </w:r>
      <w:r>
        <w:rPr>
          <w:rFonts w:ascii="Times New Roman" w:hAnsi="Times New Roman" w:cs="Times New Roman"/>
          <w:i/>
          <w:iCs/>
          <w:sz w:val="24"/>
          <w:szCs w:val="24"/>
        </w:rPr>
        <w:t>caput</w:t>
      </w:r>
      <w:r>
        <w:rPr>
          <w:rFonts w:ascii="Times New Roman" w:hAnsi="Times New Roman" w:cs="Times New Roman"/>
          <w:sz w:val="24"/>
          <w:szCs w:val="24"/>
        </w:rPr>
        <w:t xml:space="preserve"> assegura a igualdade de todos os cidadãos perante a lei e tutela a vida, a segurança, a liberdade, dentre outros bens: “</w:t>
      </w:r>
      <w:r w:rsidRPr="0037521A">
        <w:rPr>
          <w:rFonts w:ascii="Times New Roman" w:hAnsi="Times New Roman" w:cs="Times New Roman"/>
          <w:sz w:val="24"/>
          <w:szCs w:val="24"/>
        </w:rPr>
        <w:t>Todos são iguais perante a lei, sem distinção de qualquer natureza, garantindo-se aos brasileiros e aos estrangeiros residentes no País a inviolabilidade do direito à vida, à liberdade, à igualdade, à segurança e à propriedade</w:t>
      </w:r>
      <w:r>
        <w:rPr>
          <w:rFonts w:ascii="Times New Roman" w:hAnsi="Times New Roman" w:cs="Times New Roman"/>
          <w:sz w:val="24"/>
          <w:szCs w:val="24"/>
        </w:rPr>
        <w:t xml:space="preserve"> [...]” (BRASIL, 1988).  </w:t>
      </w:r>
    </w:p>
    <w:p w14:paraId="13DD8151"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Observe-se que o supracitado dispositivo constitucional </w:t>
      </w:r>
    </w:p>
    <w:p w14:paraId="121A5825" w14:textId="77777777" w:rsidR="00AB76BC" w:rsidRDefault="00AB76BC" w:rsidP="00AB76BC">
      <w:pPr>
        <w:spacing w:after="0" w:line="240" w:lineRule="auto"/>
        <w:ind w:left="2268"/>
        <w:jc w:val="both"/>
        <w:rPr>
          <w:rFonts w:ascii="Times New Roman" w:hAnsi="Times New Roman" w:cs="Times New Roman"/>
          <w:sz w:val="24"/>
          <w:szCs w:val="24"/>
        </w:rPr>
      </w:pPr>
    </w:p>
    <w:p w14:paraId="33B6C98F" w14:textId="1AE9B03A" w:rsidR="00E43EEC" w:rsidRPr="008B1793" w:rsidRDefault="00E43EEC" w:rsidP="00AB76BC">
      <w:pPr>
        <w:spacing w:after="0" w:line="240" w:lineRule="auto"/>
        <w:ind w:left="2268"/>
        <w:jc w:val="both"/>
        <w:rPr>
          <w:rFonts w:ascii="Times New Roman" w:hAnsi="Times New Roman" w:cs="Times New Roman"/>
          <w:sz w:val="20"/>
          <w:szCs w:val="20"/>
        </w:rPr>
      </w:pPr>
      <w:r w:rsidRPr="008B1793">
        <w:rPr>
          <w:rFonts w:ascii="Times New Roman" w:hAnsi="Times New Roman" w:cs="Times New Roman"/>
          <w:sz w:val="20"/>
          <w:szCs w:val="20"/>
        </w:rPr>
        <w:t xml:space="preserve">começa afirmando que ‘todos são iguais perante a lei’ e, mais adiante, dentre os direitos assegurados, prevê a ‘igualdade’. O pleonasmo encontrado no </w:t>
      </w:r>
      <w:r w:rsidRPr="008B1793">
        <w:rPr>
          <w:rFonts w:ascii="Times New Roman" w:hAnsi="Times New Roman" w:cs="Times New Roman"/>
          <w:i/>
          <w:iCs/>
          <w:sz w:val="20"/>
          <w:szCs w:val="20"/>
        </w:rPr>
        <w:t>caput</w:t>
      </w:r>
      <w:r w:rsidRPr="008B1793">
        <w:rPr>
          <w:rFonts w:ascii="Times New Roman" w:hAnsi="Times New Roman" w:cs="Times New Roman"/>
          <w:sz w:val="20"/>
          <w:szCs w:val="20"/>
        </w:rPr>
        <w:t xml:space="preserve"> mostra a preocupação do constituinte originário com o princípio da igualdade, em um país de tamanha desigualdade (</w:t>
      </w:r>
      <w:r w:rsidR="008B1793">
        <w:rPr>
          <w:rFonts w:ascii="Times New Roman" w:hAnsi="Times New Roman" w:cs="Times New Roman"/>
          <w:sz w:val="20"/>
          <w:szCs w:val="20"/>
        </w:rPr>
        <w:t>M</w:t>
      </w:r>
      <w:r w:rsidR="008B1793" w:rsidRPr="008B1793">
        <w:rPr>
          <w:rFonts w:ascii="Times New Roman" w:hAnsi="Times New Roman" w:cs="Times New Roman"/>
          <w:sz w:val="20"/>
          <w:szCs w:val="20"/>
        </w:rPr>
        <w:t>artins</w:t>
      </w:r>
      <w:r w:rsidRPr="008B1793">
        <w:rPr>
          <w:rFonts w:ascii="Times New Roman" w:hAnsi="Times New Roman" w:cs="Times New Roman"/>
          <w:sz w:val="20"/>
          <w:szCs w:val="20"/>
        </w:rPr>
        <w:t xml:space="preserve">, 2019, p. 717). </w:t>
      </w:r>
    </w:p>
    <w:p w14:paraId="065F3138" w14:textId="77777777" w:rsidR="00E43EEC" w:rsidRDefault="00E43EEC" w:rsidP="00AB76BC">
      <w:pPr>
        <w:spacing w:after="0" w:line="240" w:lineRule="auto"/>
        <w:ind w:left="2268" w:firstLine="851"/>
        <w:jc w:val="both"/>
        <w:rPr>
          <w:rFonts w:ascii="Times New Roman" w:hAnsi="Times New Roman" w:cs="Times New Roman"/>
        </w:rPr>
      </w:pPr>
    </w:p>
    <w:p w14:paraId="0CEFE2A6" w14:textId="77777777" w:rsidR="00E43EEC" w:rsidRPr="002A24E7" w:rsidRDefault="00E43EEC" w:rsidP="00AB76BC">
      <w:pPr>
        <w:spacing w:after="0" w:line="240" w:lineRule="auto"/>
        <w:ind w:left="2268" w:firstLine="851"/>
        <w:jc w:val="both"/>
        <w:rPr>
          <w:rFonts w:ascii="Times New Roman" w:hAnsi="Times New Roman" w:cs="Times New Roman"/>
        </w:rPr>
      </w:pPr>
    </w:p>
    <w:p w14:paraId="69D6C1B6" w14:textId="7EB07961"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que tange, especificamente, aos direitos fundamentais da comunidade LGBTQIA+ e, em consonância com a dicção constitucional, a Corte Suprema do país já se pronunciou pelo repúdio a formas de discriminação envolvendo a identidade de gênero, reconhecendo que a orientação sexual constitui direito de personalidade, e dimensão inquestionável da dignidade da pessoa.  Nas palavras do relator Ministro Roberto Barroso, da ADPF 527, que reconhece o direito de transexuais mulheres e de travestis em situação de encarceramento a optarem por pelo cumprimento de pena em estabelecimento prisional feminino ou masculino, “</w:t>
      </w:r>
      <w:r w:rsidRPr="00800A50">
        <w:rPr>
          <w:rFonts w:ascii="Times New Roman" w:hAnsi="Times New Roman" w:cs="Times New Roman"/>
          <w:sz w:val="24"/>
          <w:szCs w:val="24"/>
        </w:rPr>
        <w:t>a identidade de gênero e a orientação sexual constituem dimensões essenciais da dignidade, da personalidade, da autonomia, da privacidade e da liberdade</w:t>
      </w:r>
      <w:r>
        <w:rPr>
          <w:rFonts w:ascii="Times New Roman" w:hAnsi="Times New Roman" w:cs="Times New Roman"/>
          <w:sz w:val="24"/>
          <w:szCs w:val="24"/>
        </w:rPr>
        <w:t xml:space="preserve">”. </w:t>
      </w:r>
      <w:r>
        <w:rPr>
          <w:rStyle w:val="Refdenotaderodap"/>
          <w:rFonts w:ascii="Times New Roman" w:hAnsi="Times New Roman" w:cs="Times New Roman"/>
          <w:sz w:val="24"/>
          <w:szCs w:val="24"/>
        </w:rPr>
        <w:footnoteReference w:id="10"/>
      </w:r>
    </w:p>
    <w:p w14:paraId="6ED240ED"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mesmo sentido se posicionou a Corte Suprema na </w:t>
      </w:r>
      <w:r w:rsidRPr="00B21D8C">
        <w:rPr>
          <w:rFonts w:ascii="Times New Roman" w:hAnsi="Times New Roman" w:cs="Times New Roman"/>
          <w:sz w:val="24"/>
          <w:szCs w:val="24"/>
        </w:rPr>
        <w:t>ADI 4275</w:t>
      </w:r>
      <w:r>
        <w:rPr>
          <w:rFonts w:ascii="Times New Roman" w:hAnsi="Times New Roman" w:cs="Times New Roman"/>
          <w:sz w:val="24"/>
          <w:szCs w:val="24"/>
        </w:rPr>
        <w:t xml:space="preserve">, que reconheceu aos transgêneros, independente </w:t>
      </w:r>
      <w:r w:rsidRPr="00B21D8C">
        <w:rPr>
          <w:rFonts w:ascii="Times New Roman" w:hAnsi="Times New Roman" w:cs="Times New Roman"/>
          <w:sz w:val="24"/>
          <w:szCs w:val="24"/>
        </w:rPr>
        <w:t>da cirurgia de transgenitalização, ou da realização de tratamentos</w:t>
      </w:r>
      <w:r>
        <w:rPr>
          <w:rFonts w:ascii="Times New Roman" w:hAnsi="Times New Roman" w:cs="Times New Roman"/>
          <w:sz w:val="24"/>
          <w:szCs w:val="24"/>
        </w:rPr>
        <w:t xml:space="preserve"> </w:t>
      </w:r>
      <w:r w:rsidRPr="00B21D8C">
        <w:rPr>
          <w:rFonts w:ascii="Times New Roman" w:hAnsi="Times New Roman" w:cs="Times New Roman"/>
          <w:sz w:val="24"/>
          <w:szCs w:val="24"/>
        </w:rPr>
        <w:t xml:space="preserve">hormonais ou </w:t>
      </w:r>
      <w:proofErr w:type="spellStart"/>
      <w:r w:rsidRPr="00B21D8C">
        <w:rPr>
          <w:rFonts w:ascii="Times New Roman" w:hAnsi="Times New Roman" w:cs="Times New Roman"/>
          <w:sz w:val="24"/>
          <w:szCs w:val="24"/>
        </w:rPr>
        <w:t>patologizantes</w:t>
      </w:r>
      <w:proofErr w:type="spellEnd"/>
      <w:r w:rsidRPr="00B21D8C">
        <w:rPr>
          <w:rFonts w:ascii="Times New Roman" w:hAnsi="Times New Roman" w:cs="Times New Roman"/>
          <w:sz w:val="24"/>
          <w:szCs w:val="24"/>
        </w:rPr>
        <w:t>, o direito à substituição de prenome e sexo</w:t>
      </w:r>
      <w:r>
        <w:rPr>
          <w:rFonts w:ascii="Times New Roman" w:hAnsi="Times New Roman" w:cs="Times New Roman"/>
          <w:sz w:val="24"/>
          <w:szCs w:val="24"/>
        </w:rPr>
        <w:t xml:space="preserve"> </w:t>
      </w:r>
      <w:r w:rsidRPr="00B21D8C">
        <w:rPr>
          <w:rFonts w:ascii="Times New Roman" w:hAnsi="Times New Roman" w:cs="Times New Roman"/>
          <w:sz w:val="24"/>
          <w:szCs w:val="24"/>
        </w:rPr>
        <w:t>diretamente no registro civil.</w:t>
      </w:r>
      <w:r>
        <w:rPr>
          <w:rFonts w:ascii="Times New Roman" w:hAnsi="Times New Roman" w:cs="Times New Roman"/>
          <w:sz w:val="24"/>
          <w:szCs w:val="24"/>
        </w:rPr>
        <w:t xml:space="preserve"> Conforme ementa do acórdão, “o</w:t>
      </w:r>
      <w:r w:rsidRPr="00B21D8C">
        <w:rPr>
          <w:rFonts w:ascii="Times New Roman" w:hAnsi="Times New Roman" w:cs="Times New Roman"/>
          <w:sz w:val="24"/>
          <w:szCs w:val="24"/>
        </w:rPr>
        <w:t xml:space="preserve"> direito à igualdade sem discriminações abrange a identidade ou expressão de gênero. A identidade de gênero é </w:t>
      </w:r>
      <w:r w:rsidRPr="00B21D8C">
        <w:rPr>
          <w:rFonts w:ascii="Times New Roman" w:hAnsi="Times New Roman" w:cs="Times New Roman"/>
          <w:sz w:val="24"/>
          <w:szCs w:val="24"/>
        </w:rPr>
        <w:lastRenderedPageBreak/>
        <w:t>manifestação da própria personalidade da pessoa humana e, como tal, cabe ao Estado apenas o papel de reconhecê-la, nunca de constituí-la</w:t>
      </w:r>
      <w:r>
        <w:rPr>
          <w:rFonts w:ascii="Times New Roman" w:hAnsi="Times New Roman" w:cs="Times New Roman"/>
          <w:sz w:val="24"/>
          <w:szCs w:val="24"/>
        </w:rPr>
        <w:t xml:space="preserve">”. </w:t>
      </w:r>
    </w:p>
    <w:p w14:paraId="1311ADD3"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âmbito do Direito Internacional, destacam-se inúmeras iniciativas que visam à proteção dos direitos humanos e da vedação de todas as formas de discriminação. Como exemplo, a ONU, desde a sua criação, editou </w:t>
      </w:r>
      <w:r w:rsidRPr="00EE4594">
        <w:rPr>
          <w:rFonts w:ascii="Times New Roman" w:hAnsi="Times New Roman" w:cs="Times New Roman"/>
          <w:sz w:val="24"/>
          <w:szCs w:val="24"/>
        </w:rPr>
        <w:t>a Convenção sobre a Eliminação de todas as formas de Discriminação Racial, em 1979, elaborou a Convenção sobre a Eliminação de todas as formas de Discriminação contra a Mulher e, em 1990, a Convenção sobre os Direitos da Criança.</w:t>
      </w:r>
      <w:r>
        <w:rPr>
          <w:rFonts w:ascii="Times New Roman" w:hAnsi="Times New Roman" w:cs="Times New Roman"/>
          <w:sz w:val="24"/>
          <w:szCs w:val="24"/>
        </w:rPr>
        <w:t xml:space="preserve"> </w:t>
      </w:r>
    </w:p>
    <w:p w14:paraId="13258030" w14:textId="23C66AF6" w:rsidR="004A31A2" w:rsidRDefault="00191DAF"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 acordo Machado e Siqueira (2018, p. 174), em 1994,</w:t>
      </w:r>
      <w:r w:rsidR="004A31A2">
        <w:rPr>
          <w:rFonts w:ascii="Times New Roman" w:hAnsi="Times New Roman" w:cs="Times New Roman"/>
          <w:sz w:val="24"/>
          <w:szCs w:val="24"/>
        </w:rPr>
        <w:t xml:space="preserve"> o Comitê Internacional de Direito</w:t>
      </w:r>
      <w:r>
        <w:rPr>
          <w:rFonts w:ascii="Times New Roman" w:hAnsi="Times New Roman" w:cs="Times New Roman"/>
          <w:sz w:val="24"/>
          <w:szCs w:val="24"/>
        </w:rPr>
        <w:t>s</w:t>
      </w:r>
      <w:r w:rsidR="004A31A2">
        <w:rPr>
          <w:rFonts w:ascii="Times New Roman" w:hAnsi="Times New Roman" w:cs="Times New Roman"/>
          <w:sz w:val="24"/>
          <w:szCs w:val="24"/>
        </w:rPr>
        <w:t xml:space="preserve"> Civis e Políticos, vinculado ao Conselho de Direitos Humanos, declarou que leis de cunho homofóbico</w:t>
      </w:r>
      <w:r>
        <w:rPr>
          <w:rFonts w:ascii="Times New Roman" w:hAnsi="Times New Roman" w:cs="Times New Roman"/>
          <w:sz w:val="24"/>
          <w:szCs w:val="24"/>
        </w:rPr>
        <w:t xml:space="preserve">, também violam direitos humanos. </w:t>
      </w:r>
    </w:p>
    <w:p w14:paraId="28A64F01"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2011, a ONU editou uma resolução no Conselho de Direitos Humanos </w:t>
      </w:r>
      <w:r w:rsidRPr="00614166">
        <w:rPr>
          <w:rFonts w:ascii="Times New Roman" w:hAnsi="Times New Roman" w:cs="Times New Roman"/>
          <w:sz w:val="24"/>
          <w:szCs w:val="24"/>
        </w:rPr>
        <w:t>apresentada pelo Brasil e África do Sul,</w:t>
      </w:r>
      <w:r>
        <w:rPr>
          <w:rFonts w:ascii="Times New Roman" w:hAnsi="Times New Roman" w:cs="Times New Roman"/>
          <w:sz w:val="24"/>
          <w:szCs w:val="24"/>
        </w:rPr>
        <w:t xml:space="preserve"> </w:t>
      </w:r>
      <w:r w:rsidRPr="00614166">
        <w:rPr>
          <w:rFonts w:ascii="Times New Roman" w:hAnsi="Times New Roman" w:cs="Times New Roman"/>
          <w:sz w:val="24"/>
          <w:szCs w:val="24"/>
        </w:rPr>
        <w:t>denominada de “Direitos Humanos, orientação sexual e identidade de</w:t>
      </w:r>
      <w:r>
        <w:rPr>
          <w:rFonts w:ascii="Times New Roman" w:hAnsi="Times New Roman" w:cs="Times New Roman"/>
          <w:sz w:val="24"/>
          <w:szCs w:val="24"/>
        </w:rPr>
        <w:t xml:space="preserve"> </w:t>
      </w:r>
      <w:r w:rsidRPr="00614166">
        <w:rPr>
          <w:rFonts w:ascii="Times New Roman" w:hAnsi="Times New Roman" w:cs="Times New Roman"/>
          <w:sz w:val="24"/>
          <w:szCs w:val="24"/>
        </w:rPr>
        <w:t>gênero”</w:t>
      </w:r>
      <w:r>
        <w:rPr>
          <w:rFonts w:ascii="Times New Roman" w:hAnsi="Times New Roman" w:cs="Times New Roman"/>
          <w:sz w:val="24"/>
          <w:szCs w:val="24"/>
        </w:rPr>
        <w:t xml:space="preserve">, que foi a primeira resolução em defesa do direito da comunidade LGBTQIA+ aprovada pela organização. Por ter partido do Brasil, esse documento possui aceitação tácita do estado brasileiro, cabendo-lhe, portanto, a instituição de políticas pública de promoção e mecanismos de proteção dessas minorias. </w:t>
      </w:r>
    </w:p>
    <w:p w14:paraId="0F31A62B"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Conforme Machado e Siqueira (2018), na supracitada</w:t>
      </w:r>
      <w:r w:rsidRPr="0062612A">
        <w:rPr>
          <w:rFonts w:ascii="Times New Roman" w:hAnsi="Times New Roman" w:cs="Times New Roman"/>
          <w:sz w:val="24"/>
          <w:szCs w:val="24"/>
        </w:rPr>
        <w:t xml:space="preserve"> Resolução, </w:t>
      </w:r>
      <w:r>
        <w:rPr>
          <w:rFonts w:ascii="Times New Roman" w:hAnsi="Times New Roman" w:cs="Times New Roman"/>
          <w:sz w:val="24"/>
          <w:szCs w:val="24"/>
        </w:rPr>
        <w:t>“</w:t>
      </w:r>
      <w:r w:rsidRPr="0062612A">
        <w:rPr>
          <w:rFonts w:ascii="Times New Roman" w:hAnsi="Times New Roman" w:cs="Times New Roman"/>
          <w:sz w:val="24"/>
          <w:szCs w:val="24"/>
        </w:rPr>
        <w:t>entre as importantes ações está a solicitação de um estudo sobre leis discriminatórias e atos praticados com motivação homofóbica, posto que esse levantamento permitirá vislumbrar como a lei internacional de direitos humanos será útil para o fim desta violência</w:t>
      </w:r>
      <w:r>
        <w:rPr>
          <w:rFonts w:ascii="Times New Roman" w:hAnsi="Times New Roman" w:cs="Times New Roman"/>
          <w:sz w:val="24"/>
          <w:szCs w:val="24"/>
        </w:rPr>
        <w:t>”</w:t>
      </w:r>
      <w:r w:rsidRPr="0062612A">
        <w:rPr>
          <w:rFonts w:ascii="Times New Roman" w:hAnsi="Times New Roman" w:cs="Times New Roman"/>
          <w:sz w:val="24"/>
          <w:szCs w:val="24"/>
        </w:rPr>
        <w:t>.</w:t>
      </w:r>
    </w:p>
    <w:p w14:paraId="7EC07A10"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Pelo exposto, nota-se que, tanto no que diz respeito ao ordenamento jurídico pátrio, quanto no que se refere ao direito internacional, as iniciativas legais buscam à proteção dos direitos humanos, da igualdade e da vedação de quaisquer formas de discriminação. É, portanto, tendência mundial a implementação de ações afirmativas na tentativa de promover a proteção dos grupos mais vulneráveis, dentre os quais, notadamente se encontra a comunidade LGBTQIA+. Nesse sentido, a Lei uberabense mostra-se conservadora e discriminatória. </w:t>
      </w:r>
    </w:p>
    <w:p w14:paraId="3917ABBA"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Veja-se, por exemplo, o artigo 1º que dispõe que “os banheiros públicos e privados da Cidade de Uberaba terão o seu uso restrito, de forma invariável, às necessidades de um mesmo sexo biológico por unidade de banheiro”. </w:t>
      </w:r>
    </w:p>
    <w:p w14:paraId="471D26FA" w14:textId="131D140B" w:rsidR="00E10F33" w:rsidRDefault="00E43EEC" w:rsidP="00E10F3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norma em questão coloca em pauta a problemática </w:t>
      </w:r>
      <w:r w:rsidR="00403C03">
        <w:rPr>
          <w:rFonts w:ascii="Times New Roman" w:hAnsi="Times New Roman" w:cs="Times New Roman"/>
          <w:sz w:val="24"/>
          <w:szCs w:val="24"/>
        </w:rPr>
        <w:t xml:space="preserve">do </w:t>
      </w:r>
      <w:r>
        <w:rPr>
          <w:rFonts w:ascii="Times New Roman" w:hAnsi="Times New Roman" w:cs="Times New Roman"/>
          <w:sz w:val="24"/>
          <w:szCs w:val="24"/>
        </w:rPr>
        <w:t>“gênero</w:t>
      </w:r>
      <w:r w:rsidR="00403C0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versus </w:t>
      </w:r>
      <w:r>
        <w:rPr>
          <w:rFonts w:ascii="Times New Roman" w:hAnsi="Times New Roman" w:cs="Times New Roman"/>
          <w:sz w:val="24"/>
          <w:szCs w:val="24"/>
        </w:rPr>
        <w:t xml:space="preserve">sexo biológico”. </w:t>
      </w:r>
      <w:r w:rsidR="00E10F33">
        <w:rPr>
          <w:rFonts w:ascii="Times New Roman" w:hAnsi="Times New Roman" w:cs="Times New Roman"/>
          <w:sz w:val="24"/>
          <w:szCs w:val="24"/>
        </w:rPr>
        <w:t xml:space="preserve">Segundo a perspectiva da historiadora Joan Scott (1995), </w:t>
      </w:r>
    </w:p>
    <w:p w14:paraId="39626681" w14:textId="709A8D19" w:rsidR="00E10F33" w:rsidRPr="007B49B4" w:rsidRDefault="00E10F33" w:rsidP="007B49B4">
      <w:pPr>
        <w:spacing w:after="0" w:line="240" w:lineRule="auto"/>
        <w:ind w:left="2268"/>
        <w:jc w:val="both"/>
        <w:rPr>
          <w:rFonts w:ascii="Times New Roman" w:hAnsi="Times New Roman" w:cs="Times New Roman"/>
          <w:sz w:val="20"/>
          <w:szCs w:val="20"/>
        </w:rPr>
      </w:pPr>
      <w:r w:rsidRPr="007B49B4">
        <w:rPr>
          <w:rFonts w:ascii="Times New Roman" w:hAnsi="Times New Roman" w:cs="Times New Roman"/>
          <w:sz w:val="20"/>
          <w:szCs w:val="20"/>
        </w:rPr>
        <w:lastRenderedPageBreak/>
        <w:t>Gênero é a organização social da diferença sexual percebida. O que não significa que gênero reflita ou implemente diferenças físicas fixas e naturais entre homens e mulheres, mas sim que gênero é o saber que estabelece significados para as diferenças corporais. Esses significados variam de acordo com as culturas, os grupos sociais e no tempo, já que nada no corpo […] determina univocamente como a divisão social será estabelecida. (Scott, 1994, p. 13)</w:t>
      </w:r>
      <w:r w:rsidR="007B49B4">
        <w:rPr>
          <w:rFonts w:ascii="Times New Roman" w:hAnsi="Times New Roman" w:cs="Times New Roman"/>
          <w:sz w:val="20"/>
          <w:szCs w:val="20"/>
        </w:rPr>
        <w:t xml:space="preserve">. </w:t>
      </w:r>
    </w:p>
    <w:p w14:paraId="0A0BB944" w14:textId="77777777" w:rsidR="00E10F33" w:rsidRDefault="00E10F33" w:rsidP="00E10F33">
      <w:pPr>
        <w:spacing w:after="0" w:line="360" w:lineRule="auto"/>
        <w:ind w:firstLine="851"/>
        <w:jc w:val="both"/>
        <w:rPr>
          <w:rFonts w:ascii="Times New Roman" w:hAnsi="Times New Roman" w:cs="Times New Roman"/>
          <w:sz w:val="24"/>
          <w:szCs w:val="24"/>
        </w:rPr>
      </w:pPr>
    </w:p>
    <w:p w14:paraId="0D5F0735" w14:textId="30B384CD" w:rsidR="007B49B4" w:rsidRDefault="00FC5C51" w:rsidP="00E10F3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Desse modo, e</w:t>
      </w:r>
      <w:r w:rsidR="007B49B4">
        <w:rPr>
          <w:rFonts w:ascii="Times New Roman" w:hAnsi="Times New Roman" w:cs="Times New Roman"/>
          <w:sz w:val="24"/>
          <w:szCs w:val="24"/>
        </w:rPr>
        <w:t xml:space="preserve">nquanto sexo diz respeito a características físicas e anatômicas associadas ao feminino e ao masculino, o conceito de gênero, de acordo com a visão de Scott, pode ser entendido como </w:t>
      </w:r>
      <w:r w:rsidR="00730CC4">
        <w:rPr>
          <w:rFonts w:ascii="Times New Roman" w:hAnsi="Times New Roman" w:cs="Times New Roman"/>
          <w:sz w:val="24"/>
          <w:szCs w:val="24"/>
        </w:rPr>
        <w:t xml:space="preserve">um saber, </w:t>
      </w:r>
      <w:r w:rsidR="007B49B4">
        <w:rPr>
          <w:rFonts w:ascii="Times New Roman" w:hAnsi="Times New Roman" w:cs="Times New Roman"/>
          <w:sz w:val="24"/>
          <w:szCs w:val="24"/>
        </w:rPr>
        <w:t>uma construção social e psicológica</w:t>
      </w:r>
      <w:r w:rsidR="00587576">
        <w:rPr>
          <w:rFonts w:ascii="Times New Roman" w:hAnsi="Times New Roman" w:cs="Times New Roman"/>
          <w:sz w:val="24"/>
          <w:szCs w:val="24"/>
        </w:rPr>
        <w:t xml:space="preserve"> e simbólica </w:t>
      </w:r>
      <w:r w:rsidR="007B49B4">
        <w:rPr>
          <w:rFonts w:ascii="Times New Roman" w:hAnsi="Times New Roman" w:cs="Times New Roman"/>
          <w:sz w:val="24"/>
          <w:szCs w:val="24"/>
        </w:rPr>
        <w:t>que</w:t>
      </w:r>
      <w:r w:rsidR="001B0C62">
        <w:rPr>
          <w:rStyle w:val="Refdecomentrio"/>
        </w:rPr>
        <w:t xml:space="preserve"> </w:t>
      </w:r>
      <w:r w:rsidR="001B0C62">
        <w:rPr>
          <w:rFonts w:ascii="Times New Roman" w:hAnsi="Times New Roman" w:cs="Times New Roman"/>
          <w:sz w:val="24"/>
          <w:szCs w:val="24"/>
        </w:rPr>
        <w:t xml:space="preserve">envolve comportamentos e papeis culturalmente atribuídos a cada sexo. </w:t>
      </w:r>
      <w:r w:rsidR="007B49B4">
        <w:rPr>
          <w:rFonts w:ascii="Times New Roman" w:hAnsi="Times New Roman" w:cs="Times New Roman"/>
          <w:sz w:val="24"/>
          <w:szCs w:val="24"/>
        </w:rPr>
        <w:t xml:space="preserve"> </w:t>
      </w:r>
    </w:p>
    <w:p w14:paraId="5C23D868" w14:textId="1882152A" w:rsidR="00E43EEC" w:rsidRDefault="007B49B4" w:rsidP="007B49B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gênero, portanto, é uma categorização que viabiliza as organizações sociais, mas é, também, algo que se relaciona à experiência de identidade pessoal,</w:t>
      </w:r>
      <w:r w:rsidR="00730CC4">
        <w:rPr>
          <w:rFonts w:ascii="Times New Roman" w:hAnsi="Times New Roman" w:cs="Times New Roman"/>
          <w:sz w:val="24"/>
          <w:szCs w:val="24"/>
        </w:rPr>
        <w:t xml:space="preserve"> </w:t>
      </w:r>
      <w:r>
        <w:rPr>
          <w:rFonts w:ascii="Times New Roman" w:hAnsi="Times New Roman" w:cs="Times New Roman"/>
          <w:sz w:val="24"/>
          <w:szCs w:val="24"/>
        </w:rPr>
        <w:t xml:space="preserve">que, muitas vezes escapa da fixa polarização feminino/masculino. Nessa esfera, entra em questão relativa à identidade de gênero, que </w:t>
      </w:r>
      <w:r w:rsidR="00587576">
        <w:rPr>
          <w:rFonts w:ascii="Times New Roman" w:hAnsi="Times New Roman" w:cs="Times New Roman"/>
          <w:sz w:val="24"/>
          <w:szCs w:val="24"/>
        </w:rPr>
        <w:t>se relaciona</w:t>
      </w:r>
      <w:r w:rsidR="00E43EEC">
        <w:rPr>
          <w:rFonts w:ascii="Times New Roman" w:hAnsi="Times New Roman" w:cs="Times New Roman"/>
          <w:sz w:val="24"/>
          <w:szCs w:val="24"/>
        </w:rPr>
        <w:t xml:space="preserve"> à experiência interna que cada indivíduo possui em relação ao gênero e que pode corresponder ou não ao sexo de nascimento. </w:t>
      </w:r>
    </w:p>
    <w:p w14:paraId="663205D0"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inegável que a sociedade brasileira é marcada pela diversidade. Em recente pesquisa, a Universidade Estadual Paulista e a USP divulgaram o levantamento de que </w:t>
      </w:r>
      <w:r w:rsidRPr="00C31EC2">
        <w:rPr>
          <w:rFonts w:ascii="Times New Roman" w:hAnsi="Times New Roman" w:cs="Times New Roman"/>
          <w:sz w:val="24"/>
          <w:szCs w:val="24"/>
        </w:rPr>
        <w:t>12% de pessoas adultas</w:t>
      </w:r>
      <w:r>
        <w:rPr>
          <w:rFonts w:ascii="Times New Roman" w:hAnsi="Times New Roman" w:cs="Times New Roman"/>
          <w:sz w:val="24"/>
          <w:szCs w:val="24"/>
        </w:rPr>
        <w:t>,</w:t>
      </w:r>
      <w:r w:rsidRPr="00C31EC2">
        <w:rPr>
          <w:rFonts w:ascii="Times New Roman" w:hAnsi="Times New Roman" w:cs="Times New Roman"/>
          <w:sz w:val="24"/>
          <w:szCs w:val="24"/>
        </w:rPr>
        <w:t xml:space="preserve"> </w:t>
      </w:r>
      <w:r>
        <w:rPr>
          <w:rFonts w:ascii="Times New Roman" w:hAnsi="Times New Roman" w:cs="Times New Roman"/>
          <w:sz w:val="24"/>
          <w:szCs w:val="24"/>
        </w:rPr>
        <w:t>no país,</w:t>
      </w:r>
      <w:r w:rsidRPr="00C31EC2">
        <w:rPr>
          <w:rFonts w:ascii="Times New Roman" w:hAnsi="Times New Roman" w:cs="Times New Roman"/>
          <w:sz w:val="24"/>
          <w:szCs w:val="24"/>
        </w:rPr>
        <w:t xml:space="preserve"> se declaram como assexuais, lésbicas, gays, bissexuais e transgênero</w:t>
      </w:r>
      <w:r>
        <w:rPr>
          <w:rFonts w:ascii="Times New Roman" w:hAnsi="Times New Roman" w:cs="Times New Roman"/>
          <w:sz w:val="24"/>
          <w:szCs w:val="24"/>
        </w:rPr>
        <w:t xml:space="preserve">, o que corresponde a um total de 19 milhões de brasileiros, segundo dados do IBGE. </w:t>
      </w:r>
      <w:r w:rsidRPr="00C31EC2">
        <w:rPr>
          <w:rFonts w:ascii="Times New Roman" w:hAnsi="Times New Roman" w:cs="Times New Roman"/>
          <w:sz w:val="24"/>
          <w:szCs w:val="24"/>
        </w:rPr>
        <w:t>Ao todo, foram entrevistadas 6 mil pessoas maiores de 18 anos, em 129 cidades, nas cinco regiões do Brasil. Os questionários foram aplicados pelo Instituto Datafolha entre novembro e dezembro de 2018.</w:t>
      </w:r>
      <w:r>
        <w:rPr>
          <w:rStyle w:val="Refdenotaderodap"/>
          <w:rFonts w:ascii="Times New Roman" w:hAnsi="Times New Roman" w:cs="Times New Roman"/>
          <w:sz w:val="24"/>
          <w:szCs w:val="24"/>
        </w:rPr>
        <w:footnoteReference w:id="11"/>
      </w:r>
      <w:r>
        <w:rPr>
          <w:rFonts w:ascii="Times New Roman" w:hAnsi="Times New Roman" w:cs="Times New Roman"/>
          <w:sz w:val="24"/>
          <w:szCs w:val="24"/>
        </w:rPr>
        <w:t xml:space="preserve"> Tais dados demonstram que tentativas simplistas e reducionistas de categorização dos indivíduos podem se revelar problemáticas e excludentes. </w:t>
      </w:r>
    </w:p>
    <w:p w14:paraId="2815FC51"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Nesse sentido, a norma uberabense, ao pautar-se pelo critério de “sexo biológico”, não contempla o direito de ir e vir de grande parcela dos brasileiros, ou seja, daqueles que não se enquadram nos limites do sexo biológico e, para além disso, coloca essas minorias, já assoladas pelo preconceito, em condição de maior vulnerabilidade, uma vez que lhes nega o direito a viver em plenitude a própria identidade nos espaços sociais, ferindo sua individualidade, autodeterminação e a própria dignidade. </w:t>
      </w:r>
    </w:p>
    <w:p w14:paraId="6E7D7DA6"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Tal iniciativa não coaduna com os objetivos do estado brasileiro dispostos no art. 3º, IV do texto constitucional, qual seja,</w:t>
      </w:r>
      <w:r w:rsidRPr="005157A6">
        <w:rPr>
          <w:rFonts w:ascii="Times New Roman" w:hAnsi="Times New Roman" w:cs="Times New Roman"/>
          <w:sz w:val="24"/>
          <w:szCs w:val="24"/>
        </w:rPr>
        <w:t xml:space="preserve"> </w:t>
      </w:r>
      <w:r>
        <w:rPr>
          <w:rFonts w:ascii="Times New Roman" w:hAnsi="Times New Roman" w:cs="Times New Roman"/>
          <w:sz w:val="24"/>
          <w:szCs w:val="24"/>
        </w:rPr>
        <w:t>“</w:t>
      </w:r>
      <w:r w:rsidRPr="005157A6">
        <w:rPr>
          <w:rFonts w:ascii="Times New Roman" w:hAnsi="Times New Roman" w:cs="Times New Roman"/>
          <w:sz w:val="24"/>
          <w:szCs w:val="24"/>
        </w:rPr>
        <w:t>promover o bem de todos, sem preconceitos de origem, raça, sexo, cor, idade e quaisquer outras formas de discriminação</w:t>
      </w:r>
      <w:r>
        <w:rPr>
          <w:rFonts w:ascii="Times New Roman" w:hAnsi="Times New Roman" w:cs="Times New Roman"/>
          <w:sz w:val="24"/>
          <w:szCs w:val="24"/>
        </w:rPr>
        <w:t>”</w:t>
      </w:r>
      <w:r w:rsidRPr="005157A6">
        <w:rPr>
          <w:rFonts w:ascii="Times New Roman" w:hAnsi="Times New Roman" w:cs="Times New Roman"/>
          <w:sz w:val="24"/>
          <w:szCs w:val="24"/>
        </w:rPr>
        <w:t>.</w:t>
      </w:r>
      <w:r>
        <w:rPr>
          <w:rFonts w:ascii="Times New Roman" w:hAnsi="Times New Roman" w:cs="Times New Roman"/>
          <w:sz w:val="24"/>
          <w:szCs w:val="24"/>
        </w:rPr>
        <w:t xml:space="preserve"> Ao não contemplar esses grupos, o legislador municipal fere os princípios da isonomia, e revela-se excludente e discriminatório. </w:t>
      </w:r>
    </w:p>
    <w:p w14:paraId="5F4A3B6B"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Sendo assim, percebe-se que a Lei municipal ora analisada distancia-se não apenas das iniciativas encetadas pelo direito internacional, dos entendimentos jurisprudenciais e do posicionamento do Supremo Tribunal Federal, mas, também e, principalmente, dos valores, princípios e fundamentos da Lei Maior. Daí conclui-se pela sua inconstitucionalidade, uma vez que formal e materialmente incompatível com a norma suprema do ordenamento jurídico pátrio. </w:t>
      </w:r>
    </w:p>
    <w:p w14:paraId="3DD66A49" w14:textId="77777777" w:rsidR="00E43EEC" w:rsidRDefault="00E43EEC" w:rsidP="00AB76BC">
      <w:pPr>
        <w:spacing w:after="0" w:line="360" w:lineRule="auto"/>
        <w:ind w:firstLine="851"/>
        <w:jc w:val="both"/>
        <w:rPr>
          <w:rFonts w:ascii="Times New Roman" w:hAnsi="Times New Roman" w:cs="Times New Roman"/>
          <w:sz w:val="24"/>
          <w:szCs w:val="24"/>
        </w:rPr>
      </w:pPr>
    </w:p>
    <w:p w14:paraId="65B85A5E" w14:textId="77777777" w:rsidR="00E43EEC" w:rsidRDefault="00E43EEC" w:rsidP="00AB76BC">
      <w:pPr>
        <w:spacing w:after="0" w:line="360" w:lineRule="auto"/>
        <w:ind w:firstLine="851"/>
        <w:jc w:val="both"/>
        <w:rPr>
          <w:rFonts w:ascii="Times New Roman" w:hAnsi="Times New Roman" w:cs="Times New Roman"/>
          <w:sz w:val="24"/>
          <w:szCs w:val="24"/>
        </w:rPr>
      </w:pPr>
    </w:p>
    <w:p w14:paraId="6C6FBEE8" w14:textId="77777777" w:rsidR="00E43EEC" w:rsidRDefault="00E43EEC" w:rsidP="00AB76BC">
      <w:pPr>
        <w:spacing w:after="0" w:line="360" w:lineRule="auto"/>
        <w:ind w:firstLine="851"/>
        <w:jc w:val="both"/>
        <w:rPr>
          <w:rFonts w:ascii="Times New Roman" w:hAnsi="Times New Roman" w:cs="Times New Roman"/>
          <w:b/>
          <w:bCs/>
          <w:sz w:val="24"/>
          <w:szCs w:val="24"/>
        </w:rPr>
      </w:pPr>
      <w:r w:rsidRPr="009A5C6F">
        <w:rPr>
          <w:rFonts w:ascii="Times New Roman" w:hAnsi="Times New Roman" w:cs="Times New Roman"/>
          <w:b/>
          <w:bCs/>
          <w:sz w:val="24"/>
          <w:szCs w:val="24"/>
        </w:rPr>
        <w:t>2.3 D</w:t>
      </w:r>
      <w:r>
        <w:rPr>
          <w:rFonts w:ascii="Times New Roman" w:hAnsi="Times New Roman" w:cs="Times New Roman"/>
          <w:b/>
          <w:bCs/>
          <w:sz w:val="24"/>
          <w:szCs w:val="24"/>
        </w:rPr>
        <w:t>a Liberdade Econômica e da Livre Iniciativa</w:t>
      </w:r>
    </w:p>
    <w:p w14:paraId="15FBC6AA" w14:textId="77777777" w:rsidR="00E43EEC" w:rsidRDefault="00E43EEC" w:rsidP="00AB76BC">
      <w:pPr>
        <w:ind w:firstLine="851"/>
      </w:pPr>
    </w:p>
    <w:p w14:paraId="77012F50" w14:textId="15CAE8AA" w:rsidR="00E43EEC" w:rsidRPr="007756D7" w:rsidRDefault="00E43EEC" w:rsidP="00AB76BC">
      <w:pPr>
        <w:spacing w:after="0" w:line="360" w:lineRule="auto"/>
        <w:ind w:firstLine="851"/>
        <w:jc w:val="both"/>
        <w:rPr>
          <w:rFonts w:ascii="Times New Roman" w:hAnsi="Times New Roman" w:cs="Times New Roman"/>
          <w:sz w:val="24"/>
          <w:szCs w:val="24"/>
          <w:shd w:val="clear" w:color="auto" w:fill="FFFFFF"/>
        </w:rPr>
      </w:pPr>
      <w:r w:rsidRPr="007756D7">
        <w:rPr>
          <w:rFonts w:ascii="Times New Roman" w:hAnsi="Times New Roman" w:cs="Times New Roman"/>
          <w:sz w:val="24"/>
          <w:szCs w:val="24"/>
          <w:shd w:val="clear" w:color="auto" w:fill="FFFFFF"/>
        </w:rPr>
        <w:t>O artigo 1º</w:t>
      </w:r>
      <w:r w:rsidR="00467374">
        <w:rPr>
          <w:rFonts w:ascii="Times New Roman" w:hAnsi="Times New Roman" w:cs="Times New Roman"/>
          <w:sz w:val="24"/>
          <w:szCs w:val="24"/>
          <w:shd w:val="clear" w:color="auto" w:fill="FFFFFF"/>
        </w:rPr>
        <w:t>, IV</w:t>
      </w:r>
      <w:r w:rsidRPr="007756D7">
        <w:rPr>
          <w:rFonts w:ascii="Times New Roman" w:hAnsi="Times New Roman" w:cs="Times New Roman"/>
          <w:sz w:val="24"/>
          <w:szCs w:val="24"/>
          <w:shd w:val="clear" w:color="auto" w:fill="FFFFFF"/>
        </w:rPr>
        <w:t xml:space="preserve"> da Constituição </w:t>
      </w:r>
      <w:r>
        <w:rPr>
          <w:rFonts w:ascii="Times New Roman" w:hAnsi="Times New Roman" w:cs="Times New Roman"/>
          <w:sz w:val="24"/>
          <w:szCs w:val="24"/>
          <w:shd w:val="clear" w:color="auto" w:fill="FFFFFF"/>
        </w:rPr>
        <w:t xml:space="preserve">traz, </w:t>
      </w:r>
      <w:r w:rsidRPr="007756D7">
        <w:rPr>
          <w:rFonts w:ascii="Times New Roman" w:hAnsi="Times New Roman" w:cs="Times New Roman"/>
          <w:sz w:val="24"/>
          <w:szCs w:val="24"/>
          <w:shd w:val="clear" w:color="auto" w:fill="FFFFFF"/>
        </w:rPr>
        <w:t>entre os fundamentos da República Federativa do Brasil, a chamada livre iniciativa</w:t>
      </w:r>
      <w:r>
        <w:rPr>
          <w:rFonts w:ascii="Times New Roman" w:hAnsi="Times New Roman" w:cs="Times New Roman"/>
          <w:sz w:val="24"/>
          <w:szCs w:val="24"/>
          <w:shd w:val="clear" w:color="auto" w:fill="FFFFFF"/>
        </w:rPr>
        <w:t xml:space="preserve">, conforme o dispositivo, </w:t>
      </w:r>
      <w:r w:rsidRPr="007756D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a</w:t>
      </w:r>
      <w:r w:rsidRPr="007756D7">
        <w:rPr>
          <w:rFonts w:ascii="Times New Roman" w:hAnsi="Times New Roman" w:cs="Times New Roman"/>
          <w:sz w:val="24"/>
          <w:szCs w:val="24"/>
          <w:shd w:val="clear" w:color="auto" w:fill="FFFFFF"/>
        </w:rPr>
        <w:t xml:space="preserve"> República Federativa do Brasil, formada pela união indissolúvel dos Estados e Municípios e do Distrito Federal, constitui-se em Estado Democrático de Direito e tem como fundamentos: (...) IV - os valores sociais do trabalho e da </w:t>
      </w:r>
      <w:r w:rsidRPr="007756D7">
        <w:rPr>
          <w:rFonts w:ascii="Times New Roman" w:hAnsi="Times New Roman" w:cs="Times New Roman"/>
          <w:b/>
          <w:sz w:val="24"/>
          <w:szCs w:val="24"/>
          <w:shd w:val="clear" w:color="auto" w:fill="FFFFFF"/>
        </w:rPr>
        <w:t>livre iniciativa</w:t>
      </w:r>
      <w:r w:rsidRPr="007756D7">
        <w:rPr>
          <w:rFonts w:ascii="Times New Roman" w:hAnsi="Times New Roman" w:cs="Times New Roman"/>
          <w:sz w:val="24"/>
          <w:szCs w:val="24"/>
          <w:shd w:val="clear" w:color="auto" w:fill="FFFFFF"/>
        </w:rPr>
        <w:t xml:space="preserve">”. Por </w:t>
      </w:r>
      <w:r>
        <w:rPr>
          <w:rFonts w:ascii="Times New Roman" w:hAnsi="Times New Roman" w:cs="Times New Roman"/>
          <w:sz w:val="24"/>
          <w:szCs w:val="24"/>
          <w:shd w:val="clear" w:color="auto" w:fill="FFFFFF"/>
        </w:rPr>
        <w:t>outro</w:t>
      </w:r>
      <w:r w:rsidRPr="007756D7">
        <w:rPr>
          <w:rFonts w:ascii="Times New Roman" w:hAnsi="Times New Roman" w:cs="Times New Roman"/>
          <w:sz w:val="24"/>
          <w:szCs w:val="24"/>
          <w:shd w:val="clear" w:color="auto" w:fill="FFFFFF"/>
        </w:rPr>
        <w:t xml:space="preserve"> lado, o artigo 170, </w:t>
      </w:r>
      <w:r>
        <w:rPr>
          <w:rFonts w:ascii="Times New Roman" w:hAnsi="Times New Roman" w:cs="Times New Roman"/>
          <w:sz w:val="24"/>
          <w:szCs w:val="24"/>
          <w:shd w:val="clear" w:color="auto" w:fill="FFFFFF"/>
        </w:rPr>
        <w:t xml:space="preserve">do texto constitucional, </w:t>
      </w:r>
      <w:r w:rsidRPr="007756D7">
        <w:rPr>
          <w:rFonts w:ascii="Times New Roman" w:hAnsi="Times New Roman" w:cs="Times New Roman"/>
          <w:sz w:val="24"/>
          <w:szCs w:val="24"/>
          <w:shd w:val="clear" w:color="auto" w:fill="FFFFFF"/>
        </w:rPr>
        <w:t xml:space="preserve">prevê em seu </w:t>
      </w:r>
      <w:r w:rsidRPr="007756D7">
        <w:rPr>
          <w:rFonts w:ascii="Times New Roman" w:hAnsi="Times New Roman" w:cs="Times New Roman"/>
          <w:i/>
          <w:iCs/>
          <w:sz w:val="24"/>
          <w:szCs w:val="24"/>
          <w:shd w:val="clear" w:color="auto" w:fill="FFFFFF"/>
        </w:rPr>
        <w:t>caput</w:t>
      </w:r>
      <w:r w:rsidRPr="007756D7">
        <w:rPr>
          <w:rFonts w:ascii="Times New Roman" w:hAnsi="Times New Roman" w:cs="Times New Roman"/>
          <w:sz w:val="24"/>
          <w:szCs w:val="24"/>
          <w:shd w:val="clear" w:color="auto" w:fill="FFFFFF"/>
        </w:rPr>
        <w:t xml:space="preserve"> que: </w:t>
      </w:r>
      <w:bookmarkStart w:id="7" w:name="art170"/>
      <w:bookmarkEnd w:id="7"/>
      <w:r w:rsidRPr="007756D7">
        <w:rPr>
          <w:rFonts w:ascii="Times New Roman" w:hAnsi="Times New Roman" w:cs="Times New Roman"/>
          <w:sz w:val="24"/>
          <w:szCs w:val="24"/>
          <w:shd w:val="clear" w:color="auto" w:fill="FFFFFF"/>
        </w:rPr>
        <w:t xml:space="preserve">“A ordem econômica, fundada na valorização do trabalho humano e na </w:t>
      </w:r>
      <w:r w:rsidRPr="007756D7">
        <w:rPr>
          <w:rFonts w:ascii="Times New Roman" w:hAnsi="Times New Roman" w:cs="Times New Roman"/>
          <w:b/>
          <w:bCs/>
          <w:sz w:val="24"/>
          <w:szCs w:val="24"/>
          <w:shd w:val="clear" w:color="auto" w:fill="FFFFFF"/>
        </w:rPr>
        <w:t>livre iniciativa</w:t>
      </w:r>
      <w:r w:rsidRPr="007756D7">
        <w:rPr>
          <w:rFonts w:ascii="Times New Roman" w:hAnsi="Times New Roman" w:cs="Times New Roman"/>
          <w:sz w:val="24"/>
          <w:szCs w:val="24"/>
          <w:shd w:val="clear" w:color="auto" w:fill="FFFFFF"/>
        </w:rPr>
        <w:t>, tem por fim assegurar a todos</w:t>
      </w:r>
      <w:r w:rsidR="00403C03">
        <w:rPr>
          <w:rFonts w:ascii="Times New Roman" w:hAnsi="Times New Roman" w:cs="Times New Roman"/>
          <w:sz w:val="24"/>
          <w:szCs w:val="24"/>
          <w:shd w:val="clear" w:color="auto" w:fill="FFFFFF"/>
        </w:rPr>
        <w:t>,</w:t>
      </w:r>
      <w:r w:rsidRPr="007756D7">
        <w:rPr>
          <w:rFonts w:ascii="Times New Roman" w:hAnsi="Times New Roman" w:cs="Times New Roman"/>
          <w:sz w:val="24"/>
          <w:szCs w:val="24"/>
          <w:shd w:val="clear" w:color="auto" w:fill="FFFFFF"/>
        </w:rPr>
        <w:t xml:space="preserve"> existência digna, conforme os ditames da justiça social, observados os seguintes princípios” (</w:t>
      </w:r>
      <w:r w:rsidRPr="001A4A88">
        <w:rPr>
          <w:rFonts w:ascii="Times New Roman" w:hAnsi="Times New Roman" w:cs="Times New Roman"/>
          <w:i/>
          <w:iCs/>
          <w:sz w:val="24"/>
          <w:szCs w:val="24"/>
          <w:shd w:val="clear" w:color="auto" w:fill="FFFFFF"/>
        </w:rPr>
        <w:t>grifo nosso</w:t>
      </w:r>
      <w:r w:rsidRPr="007756D7">
        <w:rPr>
          <w:rFonts w:ascii="Times New Roman" w:hAnsi="Times New Roman" w:cs="Times New Roman"/>
          <w:sz w:val="24"/>
          <w:szCs w:val="24"/>
          <w:shd w:val="clear" w:color="auto" w:fill="FFFFFF"/>
        </w:rPr>
        <w:t>).</w:t>
      </w:r>
    </w:p>
    <w:p w14:paraId="0380FBD0" w14:textId="77777777" w:rsidR="00E43EEC" w:rsidRPr="007756D7" w:rsidRDefault="00E43EEC" w:rsidP="00AB76BC">
      <w:pPr>
        <w:spacing w:after="0" w:line="360" w:lineRule="auto"/>
        <w:ind w:firstLine="851"/>
        <w:jc w:val="both"/>
        <w:rPr>
          <w:rFonts w:ascii="Times New Roman" w:hAnsi="Times New Roman" w:cs="Times New Roman"/>
          <w:sz w:val="24"/>
          <w:szCs w:val="24"/>
          <w:shd w:val="clear" w:color="auto" w:fill="FFFFFF"/>
        </w:rPr>
      </w:pPr>
      <w:r w:rsidRPr="007756D7">
        <w:rPr>
          <w:rFonts w:ascii="Times New Roman" w:hAnsi="Times New Roman" w:cs="Times New Roman"/>
          <w:sz w:val="24"/>
          <w:szCs w:val="24"/>
          <w:shd w:val="clear" w:color="auto" w:fill="FFFFFF"/>
        </w:rPr>
        <w:t>Conforme se apurou anteriormente, a livre iniciativa possui posição de destaque na ordem constitucional brasileira, uma vez que, além de ser considerada como um dos fundamentos da Carta Magna, seu âmbito de proteção acolhe as liberdades parciais, quais sejam, a liberdade econômica e a liberdade de concorrência.</w:t>
      </w:r>
    </w:p>
    <w:p w14:paraId="064915D6" w14:textId="77777777" w:rsidR="00E43EEC" w:rsidRPr="007756D7" w:rsidRDefault="00E43EEC" w:rsidP="00AB76BC">
      <w:pPr>
        <w:spacing w:after="0" w:line="360" w:lineRule="auto"/>
        <w:ind w:firstLine="851"/>
        <w:jc w:val="both"/>
        <w:rPr>
          <w:rFonts w:ascii="Times New Roman" w:hAnsi="Times New Roman" w:cs="Times New Roman"/>
          <w:sz w:val="24"/>
          <w:szCs w:val="24"/>
        </w:rPr>
      </w:pPr>
      <w:r w:rsidRPr="007756D7">
        <w:rPr>
          <w:rFonts w:ascii="Times New Roman" w:hAnsi="Times New Roman" w:cs="Times New Roman"/>
          <w:sz w:val="24"/>
          <w:szCs w:val="24"/>
          <w:shd w:val="clear" w:color="auto" w:fill="FFFFFF"/>
        </w:rPr>
        <w:t>A Constituição Federal não regula propriamente a autonomia privada, mas sim</w:t>
      </w:r>
      <w:r>
        <w:rPr>
          <w:rFonts w:ascii="Times New Roman" w:hAnsi="Times New Roman" w:cs="Times New Roman"/>
          <w:sz w:val="24"/>
          <w:szCs w:val="24"/>
          <w:shd w:val="clear" w:color="auto" w:fill="FFFFFF"/>
        </w:rPr>
        <w:t>,</w:t>
      </w:r>
      <w:r w:rsidRPr="007756D7">
        <w:rPr>
          <w:rFonts w:ascii="Times New Roman" w:hAnsi="Times New Roman" w:cs="Times New Roman"/>
          <w:sz w:val="24"/>
          <w:szCs w:val="24"/>
          <w:shd w:val="clear" w:color="auto" w:fill="FFFFFF"/>
        </w:rPr>
        <w:t xml:space="preserve"> a iniciativa econômica deferida em regra ao particular, uma vez que </w:t>
      </w:r>
      <w:r w:rsidRPr="007756D7">
        <w:rPr>
          <w:rFonts w:ascii="Times New Roman" w:hAnsi="Times New Roman" w:cs="Times New Roman"/>
          <w:sz w:val="24"/>
          <w:szCs w:val="24"/>
        </w:rPr>
        <w:t xml:space="preserve">a tutela desse fundamento constitui a base da ordem econômica caracterizada pela autonomia de atuação da esfera privada em relação à esfera estatal. Para o doutrinador Pedro Lenza a intervenção estatal deve-se dar apenas de forma excepcional. Vejamos: "O domínio das atividades econômicas é regido pela ideia de livre-iniciativa (art. 170, caput, CF), sendo, </w:t>
      </w:r>
      <w:r w:rsidRPr="007756D7">
        <w:rPr>
          <w:rFonts w:ascii="Times New Roman" w:hAnsi="Times New Roman" w:cs="Times New Roman"/>
          <w:sz w:val="24"/>
          <w:szCs w:val="24"/>
        </w:rPr>
        <w:lastRenderedPageBreak/>
        <w:t xml:space="preserve">por conseguinte, livre aos particulares e vedado, ressalvadas as hipóteses constitucionalmente previstas, ao Estado, que somente poderá nele intervir em </w:t>
      </w:r>
      <w:r w:rsidRPr="007756D7">
        <w:rPr>
          <w:rFonts w:ascii="Times New Roman" w:hAnsi="Times New Roman" w:cs="Times New Roman"/>
          <w:b/>
          <w:sz w:val="24"/>
          <w:szCs w:val="24"/>
        </w:rPr>
        <w:t>caráter excepcional</w:t>
      </w:r>
      <w:r w:rsidRPr="007756D7">
        <w:rPr>
          <w:rFonts w:ascii="Times New Roman" w:hAnsi="Times New Roman" w:cs="Times New Roman"/>
          <w:sz w:val="24"/>
          <w:szCs w:val="24"/>
        </w:rPr>
        <w:t>." (Lenza, 2023, p.1794)</w:t>
      </w:r>
    </w:p>
    <w:p w14:paraId="3CD759DB" w14:textId="77777777" w:rsidR="00E43EEC" w:rsidRPr="007756D7" w:rsidRDefault="00E43EEC" w:rsidP="00AB76BC">
      <w:pPr>
        <w:spacing w:after="0" w:line="360" w:lineRule="auto"/>
        <w:ind w:firstLine="851"/>
        <w:jc w:val="both"/>
        <w:rPr>
          <w:rFonts w:ascii="Times New Roman" w:hAnsi="Times New Roman" w:cs="Times New Roman"/>
          <w:sz w:val="24"/>
          <w:szCs w:val="24"/>
        </w:rPr>
      </w:pPr>
      <w:r w:rsidRPr="007756D7">
        <w:rPr>
          <w:rFonts w:ascii="Times New Roman" w:hAnsi="Times New Roman" w:cs="Times New Roman"/>
          <w:sz w:val="24"/>
          <w:szCs w:val="24"/>
        </w:rPr>
        <w:t>Dessa forma, a livre iniciativa não deve ser entendida apenas como uma faculdade privada do indivíduo, mas como um direito-função, ou seja, um poder-dever a ser exercido em atenção à sua função social, de maneira que assegure a todos uma existência digna, conforme se verifica no artigo 170 e incisos da Lei Maior.</w:t>
      </w:r>
    </w:p>
    <w:p w14:paraId="2C9EF95B" w14:textId="77777777" w:rsidR="00E43EEC" w:rsidRPr="007756D7" w:rsidRDefault="00E43EEC" w:rsidP="00AB76BC">
      <w:pPr>
        <w:spacing w:after="0" w:line="360" w:lineRule="auto"/>
        <w:ind w:firstLine="851"/>
        <w:jc w:val="both"/>
        <w:rPr>
          <w:rFonts w:ascii="Times New Roman" w:hAnsi="Times New Roman" w:cs="Times New Roman"/>
          <w:sz w:val="24"/>
          <w:szCs w:val="24"/>
          <w:shd w:val="clear" w:color="auto" w:fill="FFFFFF"/>
        </w:rPr>
      </w:pPr>
      <w:r w:rsidRPr="007756D7">
        <w:rPr>
          <w:rFonts w:ascii="Times New Roman" w:hAnsi="Times New Roman" w:cs="Times New Roman"/>
          <w:sz w:val="24"/>
          <w:szCs w:val="24"/>
        </w:rPr>
        <w:t>Nas palavras do jurista Edvaldo Brito</w:t>
      </w:r>
      <w:r w:rsidRPr="007756D7">
        <w:rPr>
          <w:rFonts w:ascii="Times New Roman" w:hAnsi="Times New Roman" w:cs="Times New Roman"/>
          <w:sz w:val="24"/>
          <w:szCs w:val="24"/>
          <w:shd w:val="clear" w:color="auto" w:fill="FFFFFF"/>
        </w:rPr>
        <w:t>:</w:t>
      </w:r>
    </w:p>
    <w:p w14:paraId="7A94258B" w14:textId="77777777" w:rsidR="00AB76BC" w:rsidRDefault="00AB76BC" w:rsidP="00AB76BC">
      <w:pPr>
        <w:spacing w:after="0" w:line="240" w:lineRule="auto"/>
        <w:ind w:left="2268"/>
        <w:jc w:val="both"/>
        <w:rPr>
          <w:rFonts w:ascii="Times New Roman" w:hAnsi="Times New Roman" w:cs="Times New Roman"/>
          <w:sz w:val="20"/>
          <w:szCs w:val="20"/>
          <w:shd w:val="clear" w:color="auto" w:fill="FFFFFF"/>
        </w:rPr>
      </w:pPr>
    </w:p>
    <w:p w14:paraId="69D0E6E2" w14:textId="17B44A54" w:rsidR="00E43EEC" w:rsidRPr="007756D7" w:rsidRDefault="00E43EEC" w:rsidP="00AB76BC">
      <w:pPr>
        <w:spacing w:after="0" w:line="240" w:lineRule="auto"/>
        <w:ind w:left="226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Pr="007756D7">
        <w:rPr>
          <w:rFonts w:ascii="Times New Roman" w:hAnsi="Times New Roman" w:cs="Times New Roman"/>
          <w:sz w:val="20"/>
          <w:szCs w:val="20"/>
          <w:shd w:val="clear" w:color="auto" w:fill="FFFFFF"/>
        </w:rPr>
        <w:t>considerando-se que a iniciativa econômica do particular instrumentaliza-se na autonomia privada, poderemos concluir que a Constituição, a rigor, contém princípios básicos pertinentes, que se resumem nos três seguintes: 1º) livre iniciativa ou liberdade de iniciativa; 2º) subordinação da livre iniciativa ao desenvolvimento econômico e ao fim social, ou seja, ao bem comum ou ao bem-estar social; 3º) subordinação da livre iniciativa a um plano ou a um programa." (Brito, 2016, p.199)</w:t>
      </w:r>
    </w:p>
    <w:p w14:paraId="0E36493E" w14:textId="77777777" w:rsidR="00E43EEC" w:rsidRPr="007756D7" w:rsidRDefault="00E43EEC" w:rsidP="00AB76BC">
      <w:pPr>
        <w:spacing w:after="0" w:line="240" w:lineRule="auto"/>
        <w:ind w:left="2268" w:firstLine="851"/>
        <w:jc w:val="both"/>
        <w:rPr>
          <w:rFonts w:ascii="Times New Roman" w:hAnsi="Times New Roman" w:cs="Times New Roman"/>
          <w:sz w:val="20"/>
          <w:szCs w:val="20"/>
          <w:shd w:val="clear" w:color="auto" w:fill="FFFFFF"/>
        </w:rPr>
      </w:pPr>
    </w:p>
    <w:p w14:paraId="67FD9749" w14:textId="3062BBBE" w:rsidR="00E43EEC" w:rsidRDefault="00E43EEC" w:rsidP="00AB76BC">
      <w:pPr>
        <w:spacing w:after="0" w:line="360" w:lineRule="auto"/>
        <w:ind w:firstLine="851"/>
        <w:jc w:val="both"/>
        <w:rPr>
          <w:rStyle w:val="fontstyle01"/>
          <w:rFonts w:ascii="Times New Roman" w:hAnsi="Times New Roman" w:cs="Times New Roman"/>
        </w:rPr>
      </w:pPr>
      <w:r w:rsidRPr="00065779">
        <w:rPr>
          <w:rStyle w:val="fontstyle01"/>
          <w:rFonts w:ascii="Times New Roman" w:hAnsi="Times New Roman" w:cs="Times New Roman"/>
        </w:rPr>
        <w:t>A norma municipal – Lei nº 13.698</w:t>
      </w:r>
      <w:r>
        <w:rPr>
          <w:rStyle w:val="fontstyle01"/>
          <w:rFonts w:ascii="Times New Roman" w:hAnsi="Times New Roman" w:cs="Times New Roman"/>
        </w:rPr>
        <w:t>/2022</w:t>
      </w:r>
      <w:r w:rsidRPr="00065779">
        <w:rPr>
          <w:rStyle w:val="fontstyle01"/>
          <w:rFonts w:ascii="Times New Roman" w:hAnsi="Times New Roman" w:cs="Times New Roman"/>
        </w:rPr>
        <w:t xml:space="preserve">, objeto do presente trabalho, </w:t>
      </w:r>
      <w:r>
        <w:rPr>
          <w:rStyle w:val="fontstyle01"/>
          <w:rFonts w:ascii="Times New Roman" w:hAnsi="Times New Roman" w:cs="Times New Roman"/>
        </w:rPr>
        <w:t xml:space="preserve">conforme </w:t>
      </w:r>
      <w:r w:rsidRPr="00065779">
        <w:rPr>
          <w:rStyle w:val="fontstyle01"/>
          <w:rFonts w:ascii="Times New Roman" w:hAnsi="Times New Roman" w:cs="Times New Roman"/>
        </w:rPr>
        <w:t>se verifica</w:t>
      </w:r>
      <w:r>
        <w:rPr>
          <w:rStyle w:val="fontstyle01"/>
          <w:rFonts w:ascii="Times New Roman" w:hAnsi="Times New Roman" w:cs="Times New Roman"/>
        </w:rPr>
        <w:t>,</w:t>
      </w:r>
      <w:r w:rsidRPr="00065779">
        <w:rPr>
          <w:rStyle w:val="fontstyle01"/>
          <w:rFonts w:ascii="Times New Roman" w:hAnsi="Times New Roman" w:cs="Times New Roman"/>
        </w:rPr>
        <w:t xml:space="preserve"> </w:t>
      </w:r>
      <w:r>
        <w:rPr>
          <w:rStyle w:val="fontstyle01"/>
          <w:rFonts w:ascii="Times New Roman" w:hAnsi="Times New Roman" w:cs="Times New Roman"/>
        </w:rPr>
        <w:t>interfere</w:t>
      </w:r>
      <w:r w:rsidRPr="00065779">
        <w:rPr>
          <w:rStyle w:val="fontstyle01"/>
          <w:rFonts w:ascii="Times New Roman" w:hAnsi="Times New Roman" w:cs="Times New Roman"/>
        </w:rPr>
        <w:t xml:space="preserve"> indevidamente na organização dos serviços públicos e atividades privadas. Exemplo </w:t>
      </w:r>
      <w:r>
        <w:rPr>
          <w:rStyle w:val="fontstyle01"/>
          <w:rFonts w:ascii="Times New Roman" w:hAnsi="Times New Roman" w:cs="Times New Roman"/>
        </w:rPr>
        <w:t>notório</w:t>
      </w:r>
      <w:r w:rsidRPr="00065779">
        <w:rPr>
          <w:rStyle w:val="fontstyle01"/>
          <w:rFonts w:ascii="Times New Roman" w:hAnsi="Times New Roman" w:cs="Times New Roman"/>
        </w:rPr>
        <w:t xml:space="preserve"> </w:t>
      </w:r>
      <w:r>
        <w:rPr>
          <w:rStyle w:val="fontstyle01"/>
          <w:rFonts w:ascii="Times New Roman" w:hAnsi="Times New Roman" w:cs="Times New Roman"/>
        </w:rPr>
        <w:t>pode ser encontrado</w:t>
      </w:r>
      <w:r w:rsidRPr="00065779">
        <w:rPr>
          <w:rStyle w:val="fontstyle01"/>
          <w:rFonts w:ascii="Times New Roman" w:hAnsi="Times New Roman" w:cs="Times New Roman"/>
        </w:rPr>
        <w:t xml:space="preserve"> em seu artigo 1º, §1º</w:t>
      </w:r>
      <w:r>
        <w:rPr>
          <w:rStyle w:val="fontstyle01"/>
          <w:rFonts w:ascii="Times New Roman" w:hAnsi="Times New Roman" w:cs="Times New Roman"/>
        </w:rPr>
        <w:t xml:space="preserve"> que versa sobre</w:t>
      </w:r>
      <w:r w:rsidRPr="00065779">
        <w:rPr>
          <w:rStyle w:val="fontstyle01"/>
          <w:rFonts w:ascii="Times New Roman" w:hAnsi="Times New Roman" w:cs="Times New Roman"/>
        </w:rPr>
        <w:t xml:space="preserve"> a forma pela qual deverão ser disponibilizados os</w:t>
      </w:r>
      <w:r>
        <w:rPr>
          <w:rStyle w:val="fontstyle01"/>
          <w:rFonts w:ascii="Times New Roman" w:hAnsi="Times New Roman" w:cs="Times New Roman"/>
        </w:rPr>
        <w:t xml:space="preserve"> banheiros em “escolas públicas e privadas, shoppings, logradouros públicos, em estabelecimentos comerciais, de serviço, industriais, em eventos, shows e seus congêneres”.</w:t>
      </w:r>
    </w:p>
    <w:p w14:paraId="06A1AA3C" w14:textId="4EE132B2" w:rsidR="00E43EEC" w:rsidRDefault="00E43EEC" w:rsidP="00AB76BC">
      <w:pPr>
        <w:spacing w:after="0" w:line="360" w:lineRule="auto"/>
        <w:ind w:firstLine="851"/>
        <w:jc w:val="both"/>
        <w:rPr>
          <w:rStyle w:val="fontstyle01"/>
          <w:rFonts w:ascii="Times New Roman" w:hAnsi="Times New Roman" w:cs="Times New Roman"/>
        </w:rPr>
      </w:pPr>
      <w:r>
        <w:rPr>
          <w:rStyle w:val="fontstyle01"/>
          <w:rFonts w:ascii="Times New Roman" w:hAnsi="Times New Roman" w:cs="Times New Roman"/>
        </w:rPr>
        <w:t xml:space="preserve">A Ação Direta de Inconstitucionalidade </w:t>
      </w:r>
      <w:r>
        <w:rPr>
          <w:rFonts w:ascii="Times New Roman" w:hAnsi="Times New Roman" w:cs="Times New Roman"/>
          <w:bCs/>
          <w:color w:val="000000"/>
          <w:sz w:val="24"/>
          <w:szCs w:val="24"/>
        </w:rPr>
        <w:t>n</w:t>
      </w:r>
      <w:r w:rsidRPr="00A81353">
        <w:rPr>
          <w:rFonts w:ascii="Times New Roman" w:hAnsi="Times New Roman" w:cs="Times New Roman"/>
          <w:bCs/>
          <w:color w:val="000000"/>
          <w:sz w:val="24"/>
          <w:szCs w:val="24"/>
        </w:rPr>
        <w:t>º 1.0000.22.297665-6/000</w:t>
      </w:r>
      <w:r>
        <w:rPr>
          <w:rStyle w:val="Refdenotaderodap"/>
          <w:rFonts w:ascii="Times New Roman" w:hAnsi="Times New Roman" w:cs="Times New Roman"/>
          <w:bCs/>
          <w:color w:val="000000"/>
          <w:sz w:val="24"/>
          <w:szCs w:val="24"/>
        </w:rPr>
        <w:footnoteReference w:id="12"/>
      </w:r>
      <w:r>
        <w:rPr>
          <w:rFonts w:ascii="Times New Roman" w:hAnsi="Times New Roman" w:cs="Times New Roman"/>
          <w:bCs/>
          <w:color w:val="000000"/>
          <w:sz w:val="24"/>
          <w:szCs w:val="24"/>
        </w:rPr>
        <w:t xml:space="preserve">, </w:t>
      </w:r>
      <w:r w:rsidRPr="00A81353">
        <w:rPr>
          <w:rStyle w:val="fontstyle01"/>
          <w:rFonts w:ascii="Times New Roman" w:hAnsi="Times New Roman" w:cs="Times New Roman"/>
        </w:rPr>
        <w:t xml:space="preserve">aviada </w:t>
      </w:r>
      <w:r>
        <w:rPr>
          <w:rStyle w:val="fontstyle01"/>
          <w:rFonts w:ascii="Times New Roman" w:hAnsi="Times New Roman" w:cs="Times New Roman"/>
        </w:rPr>
        <w:t xml:space="preserve">pela Aliança Nacional LGBTI e pela Defensoria Pública, que objetivava a declaração da inconstitucionalidade formal e material da Lei nº 13.698/2022, trouxe em seu acórdão que: </w:t>
      </w:r>
    </w:p>
    <w:p w14:paraId="030C63B1" w14:textId="736D66B5" w:rsidR="00E43EEC" w:rsidRDefault="00467374" w:rsidP="00AB76BC">
      <w:pPr>
        <w:spacing w:after="0" w:line="240" w:lineRule="auto"/>
        <w:ind w:left="2268"/>
        <w:jc w:val="both"/>
        <w:rPr>
          <w:rStyle w:val="fontstyle01"/>
          <w:rFonts w:ascii="Times New Roman" w:hAnsi="Times New Roman" w:cs="Times New Roman"/>
          <w:sz w:val="20"/>
          <w:szCs w:val="20"/>
        </w:rPr>
      </w:pPr>
      <w:r>
        <w:rPr>
          <w:rStyle w:val="fontstyle01"/>
          <w:rFonts w:ascii="Times New Roman" w:hAnsi="Times New Roman" w:cs="Times New Roman"/>
          <w:sz w:val="20"/>
          <w:szCs w:val="20"/>
        </w:rPr>
        <w:t>[</w:t>
      </w:r>
      <w:r w:rsidR="00E43EEC">
        <w:rPr>
          <w:rStyle w:val="fontstyle01"/>
          <w:rFonts w:ascii="Times New Roman" w:hAnsi="Times New Roman" w:cs="Times New Roman"/>
          <w:sz w:val="20"/>
          <w:szCs w:val="20"/>
        </w:rPr>
        <w:t>...</w:t>
      </w:r>
      <w:r>
        <w:rPr>
          <w:rStyle w:val="fontstyle01"/>
          <w:rFonts w:ascii="Times New Roman" w:hAnsi="Times New Roman" w:cs="Times New Roman"/>
          <w:sz w:val="20"/>
          <w:szCs w:val="20"/>
        </w:rPr>
        <w:t>]</w:t>
      </w:r>
      <w:r w:rsidR="00E43EEC" w:rsidRPr="00065779">
        <w:rPr>
          <w:rStyle w:val="fontstyle01"/>
          <w:rFonts w:ascii="Times New Roman" w:hAnsi="Times New Roman" w:cs="Times New Roman"/>
          <w:sz w:val="20"/>
          <w:szCs w:val="20"/>
        </w:rPr>
        <w:t xml:space="preserve"> a intervenção no domínio</w:t>
      </w:r>
      <w:r w:rsidR="00E43EEC" w:rsidRPr="00065779">
        <w:rPr>
          <w:rFonts w:ascii="Times New Roman" w:hAnsi="Times New Roman" w:cs="Times New Roman"/>
          <w:sz w:val="20"/>
          <w:szCs w:val="20"/>
        </w:rPr>
        <w:t xml:space="preserve"> </w:t>
      </w:r>
      <w:r w:rsidR="00E43EEC" w:rsidRPr="00065779">
        <w:rPr>
          <w:rStyle w:val="fontstyle01"/>
          <w:rFonts w:ascii="Times New Roman" w:hAnsi="Times New Roman" w:cs="Times New Roman"/>
          <w:sz w:val="20"/>
          <w:szCs w:val="20"/>
        </w:rPr>
        <w:t xml:space="preserve">econômico e na livre iniciativa constitui sempre </w:t>
      </w:r>
      <w:r w:rsidR="00E43EEC" w:rsidRPr="00A81353">
        <w:rPr>
          <w:rStyle w:val="fontstyle01"/>
          <w:rFonts w:ascii="Times New Roman" w:hAnsi="Times New Roman" w:cs="Times New Roman"/>
          <w:b/>
          <w:sz w:val="20"/>
          <w:szCs w:val="20"/>
        </w:rPr>
        <w:t>exceção</w:t>
      </w:r>
      <w:r w:rsidR="00E43EEC" w:rsidRPr="00065779">
        <w:rPr>
          <w:rStyle w:val="fontstyle01"/>
          <w:rFonts w:ascii="Times New Roman" w:hAnsi="Times New Roman" w:cs="Times New Roman"/>
          <w:sz w:val="20"/>
          <w:szCs w:val="20"/>
        </w:rPr>
        <w:t>, mostrando-se</w:t>
      </w:r>
      <w:r w:rsidR="00E43EEC" w:rsidRPr="00065779">
        <w:rPr>
          <w:rFonts w:ascii="Times New Roman" w:hAnsi="Times New Roman" w:cs="Times New Roman"/>
          <w:sz w:val="20"/>
          <w:szCs w:val="20"/>
        </w:rPr>
        <w:t xml:space="preserve"> </w:t>
      </w:r>
      <w:r w:rsidR="00E43EEC" w:rsidRPr="00065779">
        <w:rPr>
          <w:rStyle w:val="fontstyle01"/>
          <w:rFonts w:ascii="Times New Roman" w:hAnsi="Times New Roman" w:cs="Times New Roman"/>
          <w:sz w:val="20"/>
          <w:szCs w:val="20"/>
        </w:rPr>
        <w:t>justificável apenas para regular condutas em conformidade com as</w:t>
      </w:r>
      <w:r w:rsidR="00E43EEC" w:rsidRPr="00065779">
        <w:rPr>
          <w:rFonts w:ascii="Times New Roman" w:hAnsi="Times New Roman" w:cs="Times New Roman"/>
          <w:sz w:val="20"/>
          <w:szCs w:val="20"/>
        </w:rPr>
        <w:t xml:space="preserve"> </w:t>
      </w:r>
      <w:r w:rsidR="00E43EEC" w:rsidRPr="00065779">
        <w:rPr>
          <w:rStyle w:val="fontstyle01"/>
          <w:rFonts w:ascii="Times New Roman" w:hAnsi="Times New Roman" w:cs="Times New Roman"/>
          <w:sz w:val="20"/>
          <w:szCs w:val="20"/>
        </w:rPr>
        <w:t>orientações e princípios constitucionais.</w:t>
      </w:r>
      <w:r w:rsidR="00E43EEC" w:rsidRPr="00065779">
        <w:rPr>
          <w:rFonts w:ascii="Times New Roman" w:hAnsi="Times New Roman" w:cs="Times New Roman"/>
          <w:sz w:val="20"/>
          <w:szCs w:val="20"/>
        </w:rPr>
        <w:t xml:space="preserve"> </w:t>
      </w:r>
      <w:r w:rsidR="00E43EEC" w:rsidRPr="00065779">
        <w:rPr>
          <w:rStyle w:val="fontstyle01"/>
          <w:rFonts w:ascii="Times New Roman" w:hAnsi="Times New Roman" w:cs="Times New Roman"/>
          <w:sz w:val="20"/>
          <w:szCs w:val="20"/>
        </w:rPr>
        <w:t>Assim, só se legitimam ingerências por leis municipais que não</w:t>
      </w:r>
      <w:r w:rsidR="00E43EEC" w:rsidRPr="00065779">
        <w:rPr>
          <w:rFonts w:ascii="Times New Roman" w:hAnsi="Times New Roman" w:cs="Times New Roman"/>
          <w:sz w:val="20"/>
          <w:szCs w:val="20"/>
        </w:rPr>
        <w:t xml:space="preserve"> </w:t>
      </w:r>
      <w:r w:rsidR="00E43EEC" w:rsidRPr="00065779">
        <w:rPr>
          <w:rStyle w:val="fontstyle01"/>
          <w:rFonts w:ascii="Times New Roman" w:hAnsi="Times New Roman" w:cs="Times New Roman"/>
          <w:sz w:val="20"/>
          <w:szCs w:val="20"/>
        </w:rPr>
        <w:t>imponham condições desarrazoadas sob o pretexto de defesa de</w:t>
      </w:r>
      <w:r w:rsidR="00E43EEC" w:rsidRPr="00065779">
        <w:rPr>
          <w:rFonts w:ascii="Times New Roman" w:hAnsi="Times New Roman" w:cs="Times New Roman"/>
          <w:sz w:val="20"/>
          <w:szCs w:val="20"/>
        </w:rPr>
        <w:t xml:space="preserve"> </w:t>
      </w:r>
      <w:r w:rsidR="00E43EEC" w:rsidRPr="00065779">
        <w:rPr>
          <w:rStyle w:val="fontstyle01"/>
          <w:rFonts w:ascii="Times New Roman" w:hAnsi="Times New Roman" w:cs="Times New Roman"/>
          <w:sz w:val="20"/>
          <w:szCs w:val="20"/>
        </w:rPr>
        <w:t>interesses locais</w:t>
      </w:r>
      <w:r w:rsidR="00E43EEC">
        <w:rPr>
          <w:rStyle w:val="fontstyle01"/>
          <w:rFonts w:ascii="Times New Roman" w:hAnsi="Times New Roman" w:cs="Times New Roman"/>
          <w:sz w:val="20"/>
          <w:szCs w:val="20"/>
        </w:rPr>
        <w:t xml:space="preserve"> (</w:t>
      </w:r>
      <w:r w:rsidR="00E43EEC" w:rsidRPr="009B5953">
        <w:rPr>
          <w:rStyle w:val="fontstyle01"/>
          <w:rFonts w:ascii="Times New Roman" w:hAnsi="Times New Roman" w:cs="Times New Roman"/>
          <w:i/>
          <w:iCs/>
          <w:sz w:val="20"/>
          <w:szCs w:val="20"/>
        </w:rPr>
        <w:t>grifo nosso</w:t>
      </w:r>
      <w:r w:rsidR="00E43EEC">
        <w:rPr>
          <w:rStyle w:val="fontstyle01"/>
          <w:rFonts w:ascii="Times New Roman" w:hAnsi="Times New Roman" w:cs="Times New Roman"/>
          <w:sz w:val="20"/>
          <w:szCs w:val="20"/>
        </w:rPr>
        <w:t>)</w:t>
      </w:r>
      <w:r w:rsidR="00E43EEC" w:rsidRPr="00065779">
        <w:rPr>
          <w:rStyle w:val="fontstyle01"/>
          <w:rFonts w:ascii="Times New Roman" w:hAnsi="Times New Roman" w:cs="Times New Roman"/>
          <w:sz w:val="20"/>
          <w:szCs w:val="20"/>
        </w:rPr>
        <w:t xml:space="preserve">. </w:t>
      </w:r>
    </w:p>
    <w:p w14:paraId="65B71154" w14:textId="77777777" w:rsidR="00AB76BC" w:rsidRDefault="00AB76BC" w:rsidP="00AB76BC">
      <w:pPr>
        <w:spacing w:after="0" w:line="240" w:lineRule="auto"/>
        <w:ind w:left="2268"/>
        <w:jc w:val="both"/>
        <w:rPr>
          <w:rStyle w:val="fontstyle01"/>
          <w:rFonts w:ascii="Times New Roman" w:hAnsi="Times New Roman" w:cs="Times New Roman"/>
          <w:sz w:val="20"/>
          <w:szCs w:val="20"/>
        </w:rPr>
      </w:pPr>
    </w:p>
    <w:p w14:paraId="0D593101" w14:textId="77777777" w:rsidR="00E43EEC" w:rsidRPr="00065779" w:rsidRDefault="00E43EEC" w:rsidP="00AB76BC">
      <w:pPr>
        <w:spacing w:after="0" w:line="240" w:lineRule="auto"/>
        <w:ind w:left="2268" w:firstLine="851"/>
        <w:jc w:val="both"/>
        <w:rPr>
          <w:rStyle w:val="fontstyle01"/>
          <w:rFonts w:ascii="Times New Roman" w:hAnsi="Times New Roman" w:cs="Times New Roman"/>
          <w:sz w:val="20"/>
          <w:szCs w:val="20"/>
        </w:rPr>
      </w:pPr>
    </w:p>
    <w:p w14:paraId="31B9B395" w14:textId="17D7DA5F" w:rsidR="00E43EEC" w:rsidRPr="00300AF2" w:rsidRDefault="00E43EEC" w:rsidP="00AB76BC">
      <w:pPr>
        <w:spacing w:after="0" w:line="360" w:lineRule="auto"/>
        <w:ind w:firstLine="851"/>
        <w:jc w:val="both"/>
        <w:rPr>
          <w:rStyle w:val="fontstyle01"/>
          <w:rFonts w:ascii="Times New Roman" w:hAnsi="Times New Roman" w:cs="Times New Roman"/>
        </w:rPr>
      </w:pPr>
      <w:r w:rsidRPr="00300AF2">
        <w:rPr>
          <w:rStyle w:val="fontstyle01"/>
          <w:rFonts w:ascii="Times New Roman" w:hAnsi="Times New Roman" w:cs="Times New Roman"/>
        </w:rPr>
        <w:lastRenderedPageBreak/>
        <w:t>A vedação ao estabelecimento de banheiros</w:t>
      </w:r>
      <w:r w:rsidRPr="00300AF2">
        <w:rPr>
          <w:rFonts w:ascii="Times New Roman" w:hAnsi="Times New Roman" w:cs="Times New Roman"/>
        </w:rPr>
        <w:t xml:space="preserve"> </w:t>
      </w:r>
      <w:r w:rsidRPr="00300AF2">
        <w:rPr>
          <w:rStyle w:val="fontstyle01"/>
          <w:rFonts w:ascii="Times New Roman" w:hAnsi="Times New Roman" w:cs="Times New Roman"/>
        </w:rPr>
        <w:t>unissex vai além do domínio de uma norma municipal, tanto que a lei abordou</w:t>
      </w:r>
      <w:r>
        <w:rPr>
          <w:rStyle w:val="fontstyle01"/>
          <w:rFonts w:ascii="Times New Roman" w:hAnsi="Times New Roman" w:cs="Times New Roman"/>
        </w:rPr>
        <w:t>,</w:t>
      </w:r>
      <w:r w:rsidRPr="00300AF2">
        <w:rPr>
          <w:rStyle w:val="fontstyle01"/>
          <w:rFonts w:ascii="Times New Roman" w:hAnsi="Times New Roman" w:cs="Times New Roman"/>
        </w:rPr>
        <w:t xml:space="preserve"> em um </w:t>
      </w:r>
      <w:r>
        <w:rPr>
          <w:rStyle w:val="fontstyle01"/>
          <w:rFonts w:ascii="Times New Roman" w:hAnsi="Times New Roman" w:cs="Times New Roman"/>
        </w:rPr>
        <w:t xml:space="preserve">de seus </w:t>
      </w:r>
      <w:r w:rsidRPr="00300AF2">
        <w:rPr>
          <w:rStyle w:val="fontstyle01"/>
          <w:rFonts w:ascii="Times New Roman" w:hAnsi="Times New Roman" w:cs="Times New Roman"/>
        </w:rPr>
        <w:t>dispositivo</w:t>
      </w:r>
      <w:r>
        <w:rPr>
          <w:rStyle w:val="fontstyle01"/>
          <w:rFonts w:ascii="Times New Roman" w:hAnsi="Times New Roman" w:cs="Times New Roman"/>
        </w:rPr>
        <w:t>s,</w:t>
      </w:r>
      <w:r w:rsidRPr="00300AF2">
        <w:rPr>
          <w:rStyle w:val="fontstyle01"/>
          <w:rFonts w:ascii="Times New Roman" w:hAnsi="Times New Roman" w:cs="Times New Roman"/>
        </w:rPr>
        <w:t xml:space="preserve"> a exceção aos locais públicos e privados </w:t>
      </w:r>
      <w:r>
        <w:rPr>
          <w:rStyle w:val="fontstyle01"/>
          <w:rFonts w:ascii="Times New Roman" w:hAnsi="Times New Roman" w:cs="Times New Roman"/>
        </w:rPr>
        <w:t>“</w:t>
      </w:r>
      <w:r w:rsidRPr="00300AF2">
        <w:rPr>
          <w:rStyle w:val="fontstyle01"/>
          <w:rFonts w:ascii="Times New Roman" w:hAnsi="Times New Roman" w:cs="Times New Roman"/>
        </w:rPr>
        <w:t>que têm banheiros de uso familiar</w:t>
      </w:r>
      <w:r w:rsidRPr="00300AF2">
        <w:rPr>
          <w:rFonts w:ascii="Times New Roman" w:hAnsi="Times New Roman" w:cs="Times New Roman"/>
        </w:rPr>
        <w:t xml:space="preserve"> </w:t>
      </w:r>
      <w:r w:rsidRPr="00300AF2">
        <w:rPr>
          <w:rStyle w:val="fontstyle01"/>
          <w:rFonts w:ascii="Times New Roman" w:hAnsi="Times New Roman" w:cs="Times New Roman"/>
        </w:rPr>
        <w:t>ou quando se tratar do único banheiro do estabelecimento” e “o uso</w:t>
      </w:r>
      <w:r w:rsidRPr="00300AF2">
        <w:rPr>
          <w:rFonts w:ascii="Times New Roman" w:hAnsi="Times New Roman" w:cs="Times New Roman"/>
        </w:rPr>
        <w:t xml:space="preserve"> </w:t>
      </w:r>
      <w:r w:rsidRPr="00300AF2">
        <w:rPr>
          <w:rStyle w:val="fontstyle01"/>
          <w:rFonts w:ascii="Times New Roman" w:hAnsi="Times New Roman" w:cs="Times New Roman"/>
        </w:rPr>
        <w:t>simultâneo dos banheiros [...] a pais e responsáveis por crianças,</w:t>
      </w:r>
      <w:r w:rsidRPr="00300AF2">
        <w:rPr>
          <w:rFonts w:ascii="Times New Roman" w:hAnsi="Times New Roman" w:cs="Times New Roman"/>
        </w:rPr>
        <w:t xml:space="preserve"> </w:t>
      </w:r>
      <w:r w:rsidRPr="00300AF2">
        <w:rPr>
          <w:rStyle w:val="fontstyle01"/>
          <w:rFonts w:ascii="Times New Roman" w:hAnsi="Times New Roman" w:cs="Times New Roman"/>
        </w:rPr>
        <w:t>pessoas com necessidades especiais e idosos”, hipóteses nas quai</w:t>
      </w:r>
      <w:r>
        <w:rPr>
          <w:rStyle w:val="fontstyle01"/>
          <w:rFonts w:ascii="Times New Roman" w:hAnsi="Times New Roman" w:cs="Times New Roman"/>
        </w:rPr>
        <w:t xml:space="preserve">s se faz necessário </w:t>
      </w:r>
      <w:r w:rsidRPr="00300AF2">
        <w:rPr>
          <w:rStyle w:val="fontstyle01"/>
          <w:rFonts w:ascii="Times New Roman" w:hAnsi="Times New Roman" w:cs="Times New Roman"/>
        </w:rPr>
        <w:t xml:space="preserve">o </w:t>
      </w:r>
      <w:r>
        <w:rPr>
          <w:rStyle w:val="fontstyle01"/>
          <w:rFonts w:ascii="Times New Roman" w:hAnsi="Times New Roman" w:cs="Times New Roman"/>
        </w:rPr>
        <w:t xml:space="preserve">uso do </w:t>
      </w:r>
      <w:r w:rsidRPr="00300AF2">
        <w:rPr>
          <w:rStyle w:val="fontstyle01"/>
          <w:rFonts w:ascii="Times New Roman" w:hAnsi="Times New Roman" w:cs="Times New Roman"/>
        </w:rPr>
        <w:t>bom senso e a educação dos usuários,</w:t>
      </w:r>
      <w:r w:rsidRPr="00300AF2">
        <w:rPr>
          <w:rFonts w:ascii="Times New Roman" w:hAnsi="Times New Roman" w:cs="Times New Roman"/>
        </w:rPr>
        <w:t xml:space="preserve"> </w:t>
      </w:r>
      <w:r>
        <w:rPr>
          <w:rStyle w:val="fontstyle01"/>
          <w:rFonts w:ascii="Times New Roman" w:hAnsi="Times New Roman" w:cs="Times New Roman"/>
        </w:rPr>
        <w:t>e não de uma norma de lei.</w:t>
      </w:r>
    </w:p>
    <w:p w14:paraId="3C2B18CC" w14:textId="77777777" w:rsidR="00E43EEC" w:rsidRDefault="00E43EEC" w:rsidP="00AB76BC">
      <w:pPr>
        <w:spacing w:after="0" w:line="360" w:lineRule="auto"/>
        <w:ind w:firstLine="851"/>
        <w:jc w:val="both"/>
        <w:rPr>
          <w:rFonts w:ascii="Times New Roman" w:hAnsi="Times New Roman" w:cs="Times New Roman"/>
          <w:color w:val="1A1A1A"/>
          <w:sz w:val="24"/>
          <w:szCs w:val="24"/>
          <w:shd w:val="clear" w:color="auto" w:fill="FFFFFF"/>
        </w:rPr>
      </w:pPr>
      <w:r w:rsidRPr="007756D7">
        <w:rPr>
          <w:rFonts w:ascii="Times New Roman" w:hAnsi="Times New Roman" w:cs="Times New Roman"/>
          <w:sz w:val="24"/>
          <w:szCs w:val="24"/>
          <w:shd w:val="clear" w:color="auto" w:fill="FFFFFF"/>
        </w:rPr>
        <w:t>Conclui-se, portanto, que a norma municipal</w:t>
      </w:r>
      <w:r>
        <w:rPr>
          <w:rFonts w:ascii="Times New Roman" w:hAnsi="Times New Roman" w:cs="Times New Roman"/>
          <w:sz w:val="24"/>
          <w:szCs w:val="24"/>
          <w:shd w:val="clear" w:color="auto" w:fill="FFFFFF"/>
        </w:rPr>
        <w:t>,</w:t>
      </w:r>
      <w:r w:rsidRPr="007756D7">
        <w:rPr>
          <w:rFonts w:ascii="Times New Roman" w:hAnsi="Times New Roman" w:cs="Times New Roman"/>
          <w:sz w:val="24"/>
          <w:szCs w:val="24"/>
          <w:shd w:val="clear" w:color="auto" w:fill="FFFFFF"/>
        </w:rPr>
        <w:t xml:space="preserve"> ora analisada</w:t>
      </w:r>
      <w:r>
        <w:rPr>
          <w:rFonts w:ascii="Times New Roman" w:hAnsi="Times New Roman" w:cs="Times New Roman"/>
          <w:sz w:val="24"/>
          <w:szCs w:val="24"/>
          <w:shd w:val="clear" w:color="auto" w:fill="FFFFFF"/>
        </w:rPr>
        <w:t>,</w:t>
      </w:r>
      <w:r w:rsidRPr="007756D7">
        <w:rPr>
          <w:rFonts w:ascii="Times New Roman" w:hAnsi="Times New Roman" w:cs="Times New Roman"/>
          <w:sz w:val="24"/>
          <w:szCs w:val="24"/>
          <w:shd w:val="clear" w:color="auto" w:fill="FFFFFF"/>
        </w:rPr>
        <w:t xml:space="preserve"> afronta os princípios da livre iniciativa e do livre exercício da atividade econômica, ambos disciplinados na Constituição </w:t>
      </w:r>
      <w:r w:rsidRPr="00A70F9E">
        <w:rPr>
          <w:rFonts w:ascii="Times New Roman" w:hAnsi="Times New Roman" w:cs="Times New Roman"/>
          <w:sz w:val="24"/>
          <w:szCs w:val="24"/>
          <w:shd w:val="clear" w:color="auto" w:fill="FFFFFF"/>
        </w:rPr>
        <w:t>Federal, uma vez que impõe</w:t>
      </w:r>
      <w:r w:rsidRPr="00A70F9E">
        <w:rPr>
          <w:rFonts w:ascii="Times New Roman" w:hAnsi="Times New Roman" w:cs="Times New Roman"/>
          <w:color w:val="1A1A1A"/>
          <w:sz w:val="24"/>
          <w:szCs w:val="24"/>
          <w:shd w:val="clear" w:color="auto" w:fill="FFFFFF"/>
        </w:rPr>
        <w:t>, sem qualquer justificativa razoável ou interesse local, um padrão estrutural aos estabelecimentos comerciais do município</w:t>
      </w:r>
      <w:r>
        <w:rPr>
          <w:rFonts w:ascii="Times New Roman" w:hAnsi="Times New Roman" w:cs="Times New Roman"/>
          <w:color w:val="1A1A1A"/>
          <w:sz w:val="24"/>
          <w:szCs w:val="24"/>
          <w:shd w:val="clear" w:color="auto" w:fill="FFFFFF"/>
        </w:rPr>
        <w:t xml:space="preserve">, criando obstáculos tanto para a captação de clientes, quanto primordialmente ao efetivo exercício da dignidade da pessoa humana. </w:t>
      </w:r>
    </w:p>
    <w:p w14:paraId="5C631064" w14:textId="77777777" w:rsidR="00E43EEC" w:rsidRPr="00A70F9E" w:rsidRDefault="00E43EEC" w:rsidP="00AB76BC">
      <w:pPr>
        <w:spacing w:after="0" w:line="360" w:lineRule="auto"/>
        <w:ind w:firstLine="851"/>
        <w:jc w:val="both"/>
        <w:rPr>
          <w:rFonts w:ascii="Times New Roman" w:hAnsi="Times New Roman" w:cs="Times New Roman"/>
          <w:sz w:val="24"/>
          <w:szCs w:val="24"/>
        </w:rPr>
      </w:pPr>
    </w:p>
    <w:p w14:paraId="5F78B4B4" w14:textId="77777777" w:rsidR="00E43EEC" w:rsidRPr="009A5C6F" w:rsidRDefault="00E43EEC" w:rsidP="00AB76BC">
      <w:pPr>
        <w:spacing w:after="0" w:line="360" w:lineRule="auto"/>
        <w:ind w:firstLine="851"/>
        <w:jc w:val="both"/>
        <w:rPr>
          <w:rFonts w:ascii="Times New Roman" w:hAnsi="Times New Roman" w:cs="Times New Roman"/>
          <w:b/>
          <w:bCs/>
          <w:sz w:val="24"/>
          <w:szCs w:val="24"/>
        </w:rPr>
      </w:pPr>
    </w:p>
    <w:p w14:paraId="34B93834" w14:textId="4F49C288" w:rsidR="00E43EEC" w:rsidRPr="00125D07" w:rsidRDefault="00125D07" w:rsidP="00125D07">
      <w:pPr>
        <w:tabs>
          <w:tab w:val="left" w:pos="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t xml:space="preserve">3. </w:t>
      </w:r>
      <w:r w:rsidR="00E43EEC" w:rsidRPr="00125D07">
        <w:rPr>
          <w:rFonts w:ascii="Times New Roman" w:hAnsi="Times New Roman" w:cs="Times New Roman"/>
          <w:b/>
          <w:bCs/>
          <w:sz w:val="24"/>
          <w:szCs w:val="24"/>
        </w:rPr>
        <w:t>A DECISÃO DO TRIBUNAL DE JUSTIÇA DE MINAS GERAIS QUE SUSPENDEU A LEI 13.698/22 E DECISÕES SIMILARES</w:t>
      </w:r>
    </w:p>
    <w:p w14:paraId="40AE026D" w14:textId="77777777" w:rsidR="00E43EEC" w:rsidRDefault="00E43EEC" w:rsidP="00AB76BC">
      <w:pPr>
        <w:spacing w:after="0"/>
        <w:ind w:firstLine="851"/>
      </w:pPr>
    </w:p>
    <w:p w14:paraId="6E9FD9C6" w14:textId="03C78221"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14 de setembro de 2023, o Tribunal de Justiça de Minas Gerais deferiu a medida cautelar requerida pelas proponentes das ações diretas de inconstitucionalidade, a saber, a Aliança Nacional LGTBI e a Defensoria Pública de Minas Gerais, suspendendo a eficácia da Lei Municipal Uberabense n. 13.698/2022, até o julgamento final da ação. </w:t>
      </w:r>
    </w:p>
    <w:p w14:paraId="05727A64"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relator, Desembargador Júlio César </w:t>
      </w:r>
      <w:proofErr w:type="spellStart"/>
      <w:r>
        <w:rPr>
          <w:rFonts w:ascii="Times New Roman" w:hAnsi="Times New Roman" w:cs="Times New Roman"/>
          <w:sz w:val="24"/>
          <w:szCs w:val="24"/>
        </w:rPr>
        <w:t>Lorens</w:t>
      </w:r>
      <w:proofErr w:type="spellEnd"/>
      <w:r>
        <w:rPr>
          <w:rFonts w:ascii="Times New Roman" w:hAnsi="Times New Roman" w:cs="Times New Roman"/>
          <w:sz w:val="24"/>
          <w:szCs w:val="24"/>
        </w:rPr>
        <w:t xml:space="preserve">, em sua fundamentação, asseverou que “a Constituição do Estado de Minas Gerais incorporou os preceitos da Constituição Federal concernentes à proteção da dignidade da pessoa humana e à identidade de gênero, objetivando fomentar a igualdade e rechaçar todas as formas de discriminação”. </w:t>
      </w:r>
      <w:r>
        <w:rPr>
          <w:rStyle w:val="Refdenotaderodap"/>
          <w:rFonts w:ascii="Times New Roman" w:hAnsi="Times New Roman" w:cs="Times New Roman"/>
          <w:sz w:val="24"/>
          <w:szCs w:val="24"/>
        </w:rPr>
        <w:footnoteReference w:id="13"/>
      </w:r>
    </w:p>
    <w:p w14:paraId="13CE12BE"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 mesma ocasião, evocou o Recurso Extraordinário 845.779/RG, do Pleno do Supremo Tribunal Federal, de repercussão geral, que reconheceu a possibilidade de um indivíduo ser tratado socialmente como se pertencesse a sexo diverso do qual se identifica </w:t>
      </w:r>
      <w:r>
        <w:rPr>
          <w:rFonts w:ascii="Times New Roman" w:hAnsi="Times New Roman" w:cs="Times New Roman"/>
          <w:sz w:val="24"/>
          <w:szCs w:val="24"/>
        </w:rPr>
        <w:lastRenderedPageBreak/>
        <w:t xml:space="preserve">e se apresenta publicamente, uma vez que a identidade sexual se relaciona inequivocamente à dignidade da pessoa humana. </w:t>
      </w:r>
    </w:p>
    <w:p w14:paraId="63B1B047"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Além disso, em seu voto, o relator destacou a ADO nº 26, de 2019, que equiparou as condutas homofóbicas e transfóbicas aos crimes de racismo, até que o Legislativo brasileiro se digne a criminalizar tais condutas. </w:t>
      </w:r>
    </w:p>
    <w:p w14:paraId="32C488E8"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Os demais votos destacaram, para além das inconstitucionalidades materiais aventadas pelo relator, “o aparente vício formal, de iniciativa, e violação ao princípio da separação de poderes (ou funções)”. Isso se dá, na medida em que a lei impugnada cria interferência indevida na organização dos serviços públicos – e restrição nas atividades privadas – ao estabelecer a forma pela qual deverão ser disponibilizados os banheiros. </w:t>
      </w:r>
    </w:p>
    <w:p w14:paraId="38C50273"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Destacada, ainda, a indevida intervenção estatal no domínio econômico, na contramão do que estabelece a Constituição Federal, uma vez que, conforme a dicção constitucional, a interferência na economia constitui sempre exceção, mostrando-se justificável apenas para regular condutas em conformidade com as orientações e princípios constitucionais.</w:t>
      </w:r>
    </w:p>
    <w:p w14:paraId="78FBCB44" w14:textId="44DD12E1"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Sendo assim, a decisão liminar do Tribunal de Justiça de Minas Gerais revela um entendimento em conformidade com os princípios constitucionais e com os recentes entendimentos da Corte Suprema relacionados a temáticas similares, que envolvem questões de gênero e direitos humanos de minorias. </w:t>
      </w:r>
    </w:p>
    <w:p w14:paraId="6EB1F992"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mesmo sentido se posicionou o Tribunal de Justiça de São Paulo em relação à Lei 7.040 de São Bernardo do Campo, que, assim como a norma uberabense “proíbe a instalação de banheiros unissex ou compartilháveis nos estabelecimentos ou espaços públicos e privados no Município”. </w:t>
      </w:r>
    </w:p>
    <w:p w14:paraId="3CC03845"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acórdão proferido, em maio de 2023, para declarar inconstitucional o referido ato normativo, conta com a seguinte ementa:</w:t>
      </w:r>
    </w:p>
    <w:p w14:paraId="720726C4" w14:textId="77777777" w:rsidR="00AB76BC" w:rsidRDefault="00AB76BC" w:rsidP="00AB76BC">
      <w:pPr>
        <w:spacing w:after="0" w:line="240" w:lineRule="auto"/>
        <w:ind w:left="2268"/>
        <w:jc w:val="both"/>
        <w:rPr>
          <w:rFonts w:ascii="Times New Roman" w:hAnsi="Times New Roman" w:cs="Times New Roman"/>
          <w:sz w:val="20"/>
          <w:szCs w:val="20"/>
        </w:rPr>
      </w:pPr>
    </w:p>
    <w:p w14:paraId="353B8E00" w14:textId="3B20BD33" w:rsidR="00E43EEC" w:rsidRPr="008A0527" w:rsidRDefault="00E43EEC" w:rsidP="00AB76BC">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Diploma normativo que implica discriminação às diversas formas de manifestação da orientação de gênero - Ofensa aos direitos da personalidade, bem como à igualdade, dignidade humana, autonomia e à liberdade previstos nos artigos 1º, inciso III, e 5º, caput, incisos I e X da Constituição Federal - Ingerência, ademais, no padrão estrutural dos estabelecimentos comerciais do Município - Afronta aos princípios da livre iniciativa e do livre exercício da atividade econômica, insculpidos nos artigos 1º, inciso IV, e 170, parágrafo único, da Constituição Federal - Ação julgada procedente. </w:t>
      </w:r>
      <w:r w:rsidRPr="008A0527">
        <w:rPr>
          <w:rFonts w:ascii="Times New Roman" w:hAnsi="Times New Roman" w:cs="Times New Roman"/>
          <w:sz w:val="20"/>
          <w:szCs w:val="20"/>
          <w:shd w:val="clear" w:color="auto" w:fill="FFFFFF"/>
        </w:rPr>
        <w:t xml:space="preserve">(TJ-SP - ADI: </w:t>
      </w:r>
      <w:r w:rsidRPr="00503574">
        <w:rPr>
          <w:rFonts w:ascii="Times New Roman" w:hAnsi="Times New Roman" w:cs="Times New Roman"/>
          <w:sz w:val="20"/>
          <w:szCs w:val="20"/>
          <w:shd w:val="clear" w:color="auto" w:fill="FFFFFF"/>
        </w:rPr>
        <w:t>2110632-93.2022.8.26.0000</w:t>
      </w:r>
      <w:r w:rsidRPr="008A0527">
        <w:rPr>
          <w:rFonts w:ascii="Times New Roman" w:hAnsi="Times New Roman" w:cs="Times New Roman"/>
          <w:sz w:val="20"/>
          <w:szCs w:val="20"/>
          <w:shd w:val="clear" w:color="auto" w:fill="FFFFFF"/>
        </w:rPr>
        <w:t xml:space="preserve"> São Paulo, Relator: </w:t>
      </w:r>
      <w:r>
        <w:rPr>
          <w:rFonts w:ascii="Times New Roman" w:hAnsi="Times New Roman" w:cs="Times New Roman"/>
          <w:sz w:val="20"/>
          <w:szCs w:val="20"/>
          <w:shd w:val="clear" w:color="auto" w:fill="FFFFFF"/>
        </w:rPr>
        <w:t>Vianna Cotrim</w:t>
      </w:r>
      <w:r w:rsidRPr="008A0527">
        <w:rPr>
          <w:rFonts w:ascii="Times New Roman" w:hAnsi="Times New Roman" w:cs="Times New Roman"/>
          <w:sz w:val="20"/>
          <w:szCs w:val="20"/>
          <w:shd w:val="clear" w:color="auto" w:fill="FFFFFF"/>
        </w:rPr>
        <w:t xml:space="preserve">, Data de Julgamento: </w:t>
      </w:r>
      <w:r>
        <w:rPr>
          <w:rFonts w:ascii="Times New Roman" w:hAnsi="Times New Roman" w:cs="Times New Roman"/>
          <w:sz w:val="20"/>
          <w:szCs w:val="20"/>
          <w:shd w:val="clear" w:color="auto" w:fill="FFFFFF"/>
        </w:rPr>
        <w:t>10</w:t>
      </w:r>
      <w:r w:rsidRPr="008A0527">
        <w:rPr>
          <w:rFonts w:ascii="Times New Roman" w:hAnsi="Times New Roman" w:cs="Times New Roman"/>
          <w:sz w:val="20"/>
          <w:szCs w:val="20"/>
          <w:shd w:val="clear" w:color="auto" w:fill="FFFFFF"/>
        </w:rPr>
        <w:t xml:space="preserve">/05/2023, Órgão Especial, Data de Publicação: </w:t>
      </w:r>
      <w:r>
        <w:rPr>
          <w:rFonts w:ascii="Times New Roman" w:hAnsi="Times New Roman" w:cs="Times New Roman"/>
          <w:sz w:val="20"/>
          <w:szCs w:val="20"/>
          <w:shd w:val="clear" w:color="auto" w:fill="FFFFFF"/>
        </w:rPr>
        <w:t>13/05</w:t>
      </w:r>
      <w:r w:rsidRPr="008A0527">
        <w:rPr>
          <w:rFonts w:ascii="Times New Roman" w:hAnsi="Times New Roman" w:cs="Times New Roman"/>
          <w:sz w:val="20"/>
          <w:szCs w:val="20"/>
          <w:shd w:val="clear" w:color="auto" w:fill="FFFFFF"/>
        </w:rPr>
        <w:t>/2023)</w:t>
      </w:r>
    </w:p>
    <w:p w14:paraId="48C37529" w14:textId="77777777" w:rsidR="00E43EEC" w:rsidRDefault="00E43EEC" w:rsidP="00AB76BC">
      <w:pPr>
        <w:spacing w:after="0" w:line="360" w:lineRule="auto"/>
        <w:ind w:firstLine="851"/>
        <w:jc w:val="both"/>
        <w:rPr>
          <w:rFonts w:ascii="Times New Roman" w:hAnsi="Times New Roman" w:cs="Times New Roman"/>
          <w:sz w:val="24"/>
          <w:szCs w:val="24"/>
        </w:rPr>
      </w:pPr>
    </w:p>
    <w:p w14:paraId="0D727399"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Em consonância com as decisões supracitadas, o Tribunal de Justiça de São Paulo também declarou inconstitucional a Lei Municipal 2.125, da cidade de Piquete. A seguir destaca-se a ementa do referido acórdão. </w:t>
      </w:r>
    </w:p>
    <w:p w14:paraId="68718CB3" w14:textId="77777777" w:rsidR="00AB76BC" w:rsidRDefault="00AB76BC" w:rsidP="00AB76BC">
      <w:pPr>
        <w:spacing w:after="0" w:line="240" w:lineRule="auto"/>
        <w:ind w:left="2268"/>
        <w:jc w:val="both"/>
        <w:rPr>
          <w:rFonts w:ascii="Times New Roman" w:hAnsi="Times New Roman" w:cs="Times New Roman"/>
          <w:sz w:val="20"/>
          <w:szCs w:val="20"/>
        </w:rPr>
      </w:pPr>
    </w:p>
    <w:p w14:paraId="7AC975EB" w14:textId="176713DC" w:rsidR="00E43EEC" w:rsidRPr="008A0527" w:rsidRDefault="00E43EEC" w:rsidP="00AB76BC">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Ação Direta de Inconstitucionalidade. Lei Municipal nº 2.125, de 18 de abril de 2022, do Município de Piquete, de iniciativa parlamentar, que “torna obrigatório banheiro masculino e feminino no município de </w:t>
      </w:r>
      <w:proofErr w:type="spellStart"/>
      <w:r>
        <w:rPr>
          <w:rFonts w:ascii="Times New Roman" w:hAnsi="Times New Roman" w:cs="Times New Roman"/>
          <w:sz w:val="20"/>
          <w:szCs w:val="20"/>
        </w:rPr>
        <w:t>Piquete-SP</w:t>
      </w:r>
      <w:proofErr w:type="spellEnd"/>
      <w:r>
        <w:rPr>
          <w:rFonts w:ascii="Times New Roman" w:hAnsi="Times New Roman" w:cs="Times New Roman"/>
          <w:sz w:val="20"/>
          <w:szCs w:val="20"/>
        </w:rPr>
        <w:t>” e veda “a transformação de banheiros masculinos e femininos em banheiro de gênero”. Art. 2º, I, que determina a inclusão dos banheiros em questão na “rede pública e privada de ensino, creches e universidades”. Usurpação da competência privativa da União para legislar sobre diretrizes e bases da educação nacional (art. 22, XXIV, da CF). Violação do Pacto Federativo (</w:t>
      </w:r>
      <w:proofErr w:type="spellStart"/>
      <w:r>
        <w:rPr>
          <w:rFonts w:ascii="Times New Roman" w:hAnsi="Times New Roman" w:cs="Times New Roman"/>
          <w:sz w:val="20"/>
          <w:szCs w:val="20"/>
        </w:rPr>
        <w:t>arts</w:t>
      </w:r>
      <w:proofErr w:type="spellEnd"/>
      <w:r>
        <w:rPr>
          <w:rFonts w:ascii="Times New Roman" w:hAnsi="Times New Roman" w:cs="Times New Roman"/>
          <w:sz w:val="20"/>
          <w:szCs w:val="20"/>
        </w:rPr>
        <w:t xml:space="preserve">. 1º, 144 e 237, inciso VII, da CE). Incompetência municipal para legislar sobre a matéria. Atuação que não se insere na competência concorrente suplementar municipal (art. 24, IX, da CF), uma vez que afronta todos os princípios que regem a educação no país, consoante regramento constitucional e legal da União e do Estado de SP. Norma que Limita a liberdade, desconsidera a solidariedade humana, dissemina tratamento desigual e preconceitos de sexo, obsta o pleno desenvolvimento da pessoa, esvazia a formação e o exercício da cidadania, impõe obstáculos para o acesso e permanência na escola, restringe a liberdade de aprender e de divulgar o pensamento, infirma a garantia do direito à educação e à aprendizagem ao longo da vida. Violação ao basilar princípio da dignidade humana (art. 1º, III, CF), e aos </w:t>
      </w:r>
      <w:proofErr w:type="spellStart"/>
      <w:r>
        <w:rPr>
          <w:rFonts w:ascii="Times New Roman" w:hAnsi="Times New Roman" w:cs="Times New Roman"/>
          <w:sz w:val="20"/>
          <w:szCs w:val="20"/>
        </w:rPr>
        <w:t>arts</w:t>
      </w:r>
      <w:proofErr w:type="spellEnd"/>
      <w:r>
        <w:rPr>
          <w:rFonts w:ascii="Times New Roman" w:hAnsi="Times New Roman" w:cs="Times New Roman"/>
          <w:sz w:val="20"/>
          <w:szCs w:val="20"/>
        </w:rPr>
        <w:t xml:space="preserve">. 3º, I e IV , e 5º, “caput”, da CF. Inconstitucionalidade que permeia todo o texto legal e não só nos trechos pertinentes a locais de ensino. Conceito de gênero como construção social, não vinculada ao sexo biológico/anatômico. Lei que cria óbices à manifestação plena da personalidade e do gênero, propagando discriminação e preconceitos. Tema 778 do STF, dotado de repercussão, ainda em julgamento, que trata de matéria pertinente ao caso dos autos. Voto do relator no sentido de “proteger direitos fundamentais e humanos das minorias sociais”, conforme outros precedentes daquela Corte Constitucional. Inconstitucionalidade patente. Ação julgada procedente para declarar a inconstitucionalidade da Lei Municipal nº 2.125, de 18 de abril de 2022, do Município de Piquete. </w:t>
      </w:r>
      <w:r w:rsidRPr="008A0527">
        <w:rPr>
          <w:rFonts w:ascii="Times New Roman" w:hAnsi="Times New Roman" w:cs="Times New Roman"/>
          <w:sz w:val="20"/>
          <w:szCs w:val="20"/>
          <w:shd w:val="clear" w:color="auto" w:fill="FFFFFF"/>
        </w:rPr>
        <w:t xml:space="preserve">(TJ-SP - ADI: 2210878-97.2022.8.26.0000 São Paulo, Relator: Vico </w:t>
      </w:r>
      <w:proofErr w:type="spellStart"/>
      <w:r w:rsidRPr="008A0527">
        <w:rPr>
          <w:rFonts w:ascii="Times New Roman" w:hAnsi="Times New Roman" w:cs="Times New Roman"/>
          <w:sz w:val="20"/>
          <w:szCs w:val="20"/>
          <w:shd w:val="clear" w:color="auto" w:fill="FFFFFF"/>
        </w:rPr>
        <w:t>Mañas</w:t>
      </w:r>
      <w:proofErr w:type="spellEnd"/>
      <w:r w:rsidRPr="008A0527">
        <w:rPr>
          <w:rFonts w:ascii="Times New Roman" w:hAnsi="Times New Roman" w:cs="Times New Roman"/>
          <w:sz w:val="20"/>
          <w:szCs w:val="20"/>
          <w:shd w:val="clear" w:color="auto" w:fill="FFFFFF"/>
        </w:rPr>
        <w:t>, Data de Julgamento: 17/05/2023, Órgão Especial, Data de Publicação: 23/05/2023)</w:t>
      </w:r>
    </w:p>
    <w:p w14:paraId="1DBDA133" w14:textId="77777777" w:rsidR="00E43EEC" w:rsidRDefault="00E43EEC" w:rsidP="00AB76BC">
      <w:pPr>
        <w:spacing w:after="0" w:line="360" w:lineRule="auto"/>
        <w:ind w:firstLine="851"/>
        <w:jc w:val="both"/>
        <w:rPr>
          <w:rFonts w:ascii="Times New Roman" w:hAnsi="Times New Roman" w:cs="Times New Roman"/>
          <w:sz w:val="24"/>
          <w:szCs w:val="24"/>
        </w:rPr>
      </w:pPr>
    </w:p>
    <w:p w14:paraId="0EDDD981" w14:textId="77777777" w:rsidR="00E43EEC" w:rsidRDefault="00E43EEC" w:rsidP="00AB76B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possível constatar, da jurisprudência em destaque, um consenso no que se refere à inconstitucionalidade das respectivas leis municipais, que proíbem a criação de banheiros unissex. Em todas as decisões destacadas, nota-se a menção dos Tribunais à usurpação de competência para legislar acerca da matéria, materialmente, o teor discriminatório a destoar dos princípios da dignidade humana e da isonomia e a indevida interferência estatal no domínio econômico. </w:t>
      </w:r>
    </w:p>
    <w:p w14:paraId="1182591A" w14:textId="71FA826A" w:rsidR="00E43EEC" w:rsidRDefault="00E43EEC" w:rsidP="001B0C6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Embora a Lei Municipal uberabense ainda não tenha sido declarada inconstitucional, e esteja apenas suspensa cautelarmente, caso o Tribunal de Justiça de Minas Gerais mantenha-se alinhado à jurisprudência pátria, às Cortes Superiores e à própria decisão liminar, a tendência é de que a Lei 13.698/22 também tenha reconhecida sua inconstitucionalidade e, por este motivo, conforme prevê o a legislação brasileira, seja extirpada em definitivo do ordenamento jurídico local. </w:t>
      </w:r>
    </w:p>
    <w:p w14:paraId="1322CBF4" w14:textId="77777777" w:rsidR="003957FF" w:rsidRDefault="003957FF" w:rsidP="00AB76BC">
      <w:pPr>
        <w:spacing w:after="0" w:line="360" w:lineRule="auto"/>
        <w:ind w:firstLine="851"/>
        <w:jc w:val="both"/>
        <w:rPr>
          <w:rFonts w:ascii="Times New Roman" w:hAnsi="Times New Roman" w:cs="Times New Roman"/>
          <w:sz w:val="24"/>
          <w:szCs w:val="24"/>
        </w:rPr>
      </w:pPr>
    </w:p>
    <w:p w14:paraId="50A0F8DC" w14:textId="1A4158C6" w:rsidR="00E43EEC" w:rsidRPr="00125D07" w:rsidRDefault="00125D07" w:rsidP="00125D07">
      <w:pPr>
        <w:spacing w:after="0" w:line="360" w:lineRule="auto"/>
        <w:ind w:firstLine="851"/>
        <w:jc w:val="both"/>
        <w:rPr>
          <w:rFonts w:ascii="Times New Roman" w:hAnsi="Times New Roman" w:cs="Times New Roman"/>
          <w:b/>
          <w:bCs/>
          <w:sz w:val="24"/>
          <w:szCs w:val="24"/>
        </w:rPr>
      </w:pPr>
      <w:r>
        <w:rPr>
          <w:rFonts w:ascii="Times New Roman" w:hAnsi="Times New Roman" w:cs="Times New Roman"/>
          <w:b/>
          <w:bCs/>
          <w:sz w:val="24"/>
          <w:szCs w:val="24"/>
        </w:rPr>
        <w:t>4.</w:t>
      </w:r>
      <w:r w:rsidR="00E43EEC" w:rsidRPr="00125D07">
        <w:rPr>
          <w:rFonts w:ascii="Times New Roman" w:hAnsi="Times New Roman" w:cs="Times New Roman"/>
          <w:b/>
          <w:bCs/>
          <w:sz w:val="24"/>
          <w:szCs w:val="24"/>
        </w:rPr>
        <w:t xml:space="preserve"> CONSIDERAÇÕES FINAIS</w:t>
      </w:r>
    </w:p>
    <w:p w14:paraId="4A77F586" w14:textId="77777777" w:rsidR="00E43EEC" w:rsidRDefault="00E43EEC" w:rsidP="00AB76BC">
      <w:pPr>
        <w:pStyle w:val="PargrafodaLista"/>
        <w:tabs>
          <w:tab w:val="left" w:pos="0"/>
        </w:tabs>
        <w:spacing w:after="0" w:line="360" w:lineRule="auto"/>
        <w:ind w:left="0" w:firstLine="851"/>
        <w:jc w:val="both"/>
        <w:rPr>
          <w:rFonts w:ascii="Times New Roman" w:hAnsi="Times New Roman" w:cs="Times New Roman"/>
          <w:b/>
          <w:bCs/>
          <w:sz w:val="24"/>
          <w:szCs w:val="24"/>
        </w:rPr>
      </w:pPr>
    </w:p>
    <w:p w14:paraId="7712FB34" w14:textId="12CAA924" w:rsidR="00E43EEC" w:rsidRDefault="00E43EEC" w:rsidP="00AB76BC">
      <w:pPr>
        <w:pStyle w:val="PargrafodaLista"/>
        <w:tabs>
          <w:tab w:val="left" w:pos="0"/>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Conforme se pôde apurar, a Lei Municipal Uberabense 13.698/22, objeto do presente trabalho, se mostrou incompatível com o processo legislativo brasileiro, uma vez que desrespeitou procedimentos previstos na Constituição Federal para a elaboração de normas, caracterizando, portanto, uma inconstitucionalidade tanto no âmbito formal, já que o Município de Uberaba não detém competência para legislar acerca da disposição de banheiros em estabelecimentos públicos e privados.</w:t>
      </w:r>
    </w:p>
    <w:p w14:paraId="4EAB5464" w14:textId="3A2E7B6E" w:rsidR="00E43EEC" w:rsidRPr="001C35E3" w:rsidRDefault="00E43EEC" w:rsidP="00AB76BC">
      <w:pPr>
        <w:pStyle w:val="PargrafodaLista"/>
        <w:tabs>
          <w:tab w:val="left" w:pos="0"/>
        </w:tabs>
        <w:spacing w:after="0" w:line="360" w:lineRule="auto"/>
        <w:ind w:left="0" w:firstLine="851"/>
        <w:jc w:val="both"/>
        <w:rPr>
          <w:rFonts w:ascii="Times New Roman" w:hAnsi="Times New Roman" w:cs="Times New Roman"/>
          <w:sz w:val="24"/>
          <w:szCs w:val="24"/>
        </w:rPr>
      </w:pPr>
      <w:r w:rsidRPr="001C35E3">
        <w:rPr>
          <w:rFonts w:ascii="Times New Roman" w:hAnsi="Times New Roman" w:cs="Times New Roman"/>
          <w:sz w:val="24"/>
          <w:szCs w:val="24"/>
        </w:rPr>
        <w:t xml:space="preserve">No mesmo sentido, a norma supramencionada caracterizou-se como um desrespeito aos direitos fundamentais da comunidade LGBTQIA+, também consagrados na Carta Magna. A orientação sexual é um direito de personalidade, que deve ser resguardado em sua máxima integralidade e a restrição ao ingresso de pessoas que não se identificam com seu “sexo biológico” a um banheiro, seja em instalação pública ou privada, caracteriza um ato discriminatório, o que não é aceito pela Norma Fundamental brasileira. </w:t>
      </w:r>
    </w:p>
    <w:p w14:paraId="1DD17093" w14:textId="1A5496EB" w:rsidR="00E43EEC" w:rsidRPr="001149B4" w:rsidRDefault="00E43EEC" w:rsidP="00AB76BC">
      <w:pPr>
        <w:pStyle w:val="PargrafodaLista"/>
        <w:tabs>
          <w:tab w:val="left" w:pos="0"/>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Perseguindo, ainda, outros pontos, o presente trabalho discorreu acerca da </w:t>
      </w:r>
      <w:r w:rsidRPr="005B7956">
        <w:rPr>
          <w:rFonts w:ascii="Times New Roman" w:hAnsi="Times New Roman" w:cs="Times New Roman"/>
          <w:sz w:val="24"/>
          <w:szCs w:val="24"/>
        </w:rPr>
        <w:t>Liberdade Econômica e da Livre Iniciativa</w:t>
      </w:r>
      <w:r>
        <w:rPr>
          <w:rFonts w:ascii="Times New Roman" w:hAnsi="Times New Roman" w:cs="Times New Roman"/>
          <w:sz w:val="24"/>
          <w:szCs w:val="24"/>
        </w:rPr>
        <w:t>, ambos princípios que estão disciplinados na Constituição Federal e que, igualmente, não foram observados. O artigo 170, da Lei Maior traz que as atividades econômicas são regidas pela ideia da livre iniciativa, sendo, portanto, a intervenção do Estado, uma atuação excepcional</w:t>
      </w:r>
      <w:r w:rsidRPr="001149B4">
        <w:rPr>
          <w:rFonts w:ascii="Times New Roman" w:hAnsi="Times New Roman" w:cs="Times New Roman"/>
          <w:sz w:val="24"/>
          <w:szCs w:val="24"/>
        </w:rPr>
        <w:t>. O que se tem, é que a matéria ora discutida não é urgente e nem necessária a fim de ser pauta de uma norma municipal.</w:t>
      </w:r>
    </w:p>
    <w:p w14:paraId="6AA8AF07" w14:textId="1E115773" w:rsidR="0012254B" w:rsidRDefault="00E43EEC" w:rsidP="00AB76BC">
      <w:pPr>
        <w:pStyle w:val="PargrafodaLista"/>
        <w:tabs>
          <w:tab w:val="left" w:pos="0"/>
        </w:tabs>
        <w:spacing w:after="0" w:line="360" w:lineRule="auto"/>
        <w:ind w:left="0" w:firstLine="851"/>
        <w:jc w:val="both"/>
        <w:rPr>
          <w:rFonts w:ascii="Times New Roman" w:hAnsi="Times New Roman" w:cs="Times New Roman"/>
          <w:sz w:val="24"/>
          <w:szCs w:val="24"/>
        </w:rPr>
      </w:pPr>
      <w:r w:rsidRPr="00B776DA">
        <w:rPr>
          <w:rFonts w:ascii="Times New Roman" w:hAnsi="Times New Roman" w:cs="Times New Roman"/>
          <w:sz w:val="24"/>
          <w:szCs w:val="24"/>
        </w:rPr>
        <w:t>Por fim</w:t>
      </w:r>
      <w:r>
        <w:rPr>
          <w:rFonts w:ascii="Times New Roman" w:hAnsi="Times New Roman" w:cs="Times New Roman"/>
          <w:sz w:val="24"/>
          <w:szCs w:val="24"/>
        </w:rPr>
        <w:t>,</w:t>
      </w:r>
      <w:r w:rsidRPr="00B776DA">
        <w:rPr>
          <w:rFonts w:ascii="Times New Roman" w:hAnsi="Times New Roman" w:cs="Times New Roman"/>
          <w:sz w:val="24"/>
          <w:szCs w:val="24"/>
        </w:rPr>
        <w:t xml:space="preserve"> </w:t>
      </w:r>
      <w:r w:rsidR="0012254B">
        <w:rPr>
          <w:rFonts w:ascii="Times New Roman" w:hAnsi="Times New Roman" w:cs="Times New Roman"/>
          <w:sz w:val="24"/>
          <w:szCs w:val="24"/>
        </w:rPr>
        <w:t>por meio da temática abordada</w:t>
      </w:r>
      <w:r w:rsidRPr="00B776DA">
        <w:rPr>
          <w:rFonts w:ascii="Times New Roman" w:hAnsi="Times New Roman" w:cs="Times New Roman"/>
          <w:sz w:val="24"/>
          <w:szCs w:val="24"/>
        </w:rPr>
        <w:t xml:space="preserve">, </w:t>
      </w:r>
      <w:r w:rsidR="0012254B">
        <w:rPr>
          <w:rFonts w:ascii="Times New Roman" w:hAnsi="Times New Roman" w:cs="Times New Roman"/>
          <w:sz w:val="24"/>
          <w:szCs w:val="24"/>
        </w:rPr>
        <w:t>foi possível</w:t>
      </w:r>
      <w:r>
        <w:rPr>
          <w:rFonts w:ascii="Times New Roman" w:hAnsi="Times New Roman" w:cs="Times New Roman"/>
          <w:sz w:val="24"/>
          <w:szCs w:val="24"/>
        </w:rPr>
        <w:t xml:space="preserve"> observar o atual posicionamento jurisprudencial acerca de normas similares à Lei 13.698/22. </w:t>
      </w:r>
      <w:r w:rsidR="0012254B">
        <w:rPr>
          <w:rFonts w:ascii="Times New Roman" w:hAnsi="Times New Roman" w:cs="Times New Roman"/>
          <w:sz w:val="24"/>
          <w:szCs w:val="24"/>
        </w:rPr>
        <w:t>As</w:t>
      </w:r>
      <w:r>
        <w:rPr>
          <w:rFonts w:ascii="Times New Roman" w:hAnsi="Times New Roman" w:cs="Times New Roman"/>
          <w:sz w:val="24"/>
          <w:szCs w:val="24"/>
        </w:rPr>
        <w:t xml:space="preserve"> decisões ora destacadas são uníssonas ao reconhecer o caráter discriminatório, a interferência indevida no domínio econômico e o vício de iniciativa presentes nas respectivas leis, evidenciando a incompatibilidade de tais dispositivos com o texto constitucional. </w:t>
      </w:r>
    </w:p>
    <w:p w14:paraId="4F932A10" w14:textId="77777777" w:rsidR="001B0C62" w:rsidRDefault="00E43EEC" w:rsidP="001B0C62">
      <w:pPr>
        <w:pStyle w:val="PargrafodaLista"/>
        <w:tabs>
          <w:tab w:val="left" w:pos="0"/>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Desse modo, acredita-se que a norma </w:t>
      </w:r>
      <w:r w:rsidR="0012254B">
        <w:rPr>
          <w:rFonts w:ascii="Times New Roman" w:hAnsi="Times New Roman" w:cs="Times New Roman"/>
          <w:sz w:val="24"/>
          <w:szCs w:val="24"/>
        </w:rPr>
        <w:t>uberabense</w:t>
      </w:r>
      <w:r>
        <w:rPr>
          <w:rFonts w:ascii="Times New Roman" w:hAnsi="Times New Roman" w:cs="Times New Roman"/>
          <w:sz w:val="24"/>
          <w:szCs w:val="24"/>
        </w:rPr>
        <w:t>, atualmente em suspensão e sob análise do Tribunal de Justiça de Minas Gerais, por se distanciar dos procedimentos, princípios e normas sustentados pela Constituição de 1988 e</w:t>
      </w:r>
      <w:r w:rsidR="0012254B">
        <w:rPr>
          <w:rFonts w:ascii="Times New Roman" w:hAnsi="Times New Roman" w:cs="Times New Roman"/>
          <w:sz w:val="24"/>
          <w:szCs w:val="24"/>
        </w:rPr>
        <w:t>,</w:t>
      </w:r>
      <w:r>
        <w:rPr>
          <w:rFonts w:ascii="Times New Roman" w:hAnsi="Times New Roman" w:cs="Times New Roman"/>
          <w:sz w:val="24"/>
          <w:szCs w:val="24"/>
        </w:rPr>
        <w:t xml:space="preserve"> também</w:t>
      </w:r>
      <w:r w:rsidR="0012254B">
        <w:rPr>
          <w:rFonts w:ascii="Times New Roman" w:hAnsi="Times New Roman" w:cs="Times New Roman"/>
          <w:sz w:val="24"/>
          <w:szCs w:val="24"/>
        </w:rPr>
        <w:t>,</w:t>
      </w:r>
      <w:r>
        <w:rPr>
          <w:rFonts w:ascii="Times New Roman" w:hAnsi="Times New Roman" w:cs="Times New Roman"/>
          <w:sz w:val="24"/>
          <w:szCs w:val="24"/>
        </w:rPr>
        <w:t xml:space="preserve"> por destoar dos diplomas internacionais dos quais o Brasil é signatário, </w:t>
      </w:r>
      <w:r w:rsidR="0012254B">
        <w:rPr>
          <w:rFonts w:ascii="Times New Roman" w:hAnsi="Times New Roman" w:cs="Times New Roman"/>
          <w:sz w:val="24"/>
          <w:szCs w:val="24"/>
        </w:rPr>
        <w:t xml:space="preserve">venha a ter </w:t>
      </w:r>
      <w:r>
        <w:rPr>
          <w:rFonts w:ascii="Times New Roman" w:hAnsi="Times New Roman" w:cs="Times New Roman"/>
          <w:sz w:val="24"/>
          <w:szCs w:val="24"/>
        </w:rPr>
        <w:t xml:space="preserve">sua inconstitucionalidade declarada em caráter definitivo, deixando de figurar no ordenamento jurídico municipal. </w:t>
      </w:r>
    </w:p>
    <w:p w14:paraId="28138F86" w14:textId="77777777" w:rsidR="001B0C62" w:rsidRDefault="001B0C62">
      <w:pPr>
        <w:rPr>
          <w:rFonts w:ascii="Times New Roman" w:hAnsi="Times New Roman" w:cs="Times New Roman"/>
          <w:b/>
          <w:bCs/>
          <w:sz w:val="24"/>
          <w:szCs w:val="24"/>
        </w:rPr>
      </w:pPr>
      <w:r>
        <w:rPr>
          <w:rFonts w:ascii="Times New Roman" w:hAnsi="Times New Roman" w:cs="Times New Roman"/>
          <w:b/>
          <w:bCs/>
          <w:sz w:val="24"/>
          <w:szCs w:val="24"/>
        </w:rPr>
        <w:br w:type="page"/>
      </w:r>
    </w:p>
    <w:p w14:paraId="0ABECFF2" w14:textId="326A0376" w:rsidR="00E43EEC" w:rsidRPr="001B0C62" w:rsidRDefault="00E43EEC" w:rsidP="001B0C62">
      <w:pPr>
        <w:pStyle w:val="PargrafodaLista"/>
        <w:tabs>
          <w:tab w:val="left" w:pos="0"/>
        </w:tabs>
        <w:spacing w:after="0" w:line="360" w:lineRule="auto"/>
        <w:ind w:left="0" w:firstLine="851"/>
        <w:jc w:val="both"/>
        <w:rPr>
          <w:rFonts w:ascii="Times New Roman" w:hAnsi="Times New Roman" w:cs="Times New Roman"/>
          <w:sz w:val="24"/>
          <w:szCs w:val="24"/>
        </w:rPr>
      </w:pPr>
      <w:r w:rsidRPr="001B0C62">
        <w:rPr>
          <w:rFonts w:ascii="Times New Roman" w:hAnsi="Times New Roman" w:cs="Times New Roman"/>
          <w:b/>
          <w:bCs/>
          <w:sz w:val="24"/>
          <w:szCs w:val="24"/>
        </w:rPr>
        <w:lastRenderedPageBreak/>
        <w:t>REFERÊNCIAS</w:t>
      </w:r>
    </w:p>
    <w:p w14:paraId="0E793D94" w14:textId="77777777" w:rsidR="00327C9F" w:rsidRPr="00111D57" w:rsidRDefault="00327C9F" w:rsidP="00125D07">
      <w:pPr>
        <w:spacing w:after="0" w:line="240" w:lineRule="auto"/>
        <w:ind w:firstLine="851"/>
        <w:rPr>
          <w:rFonts w:ascii="Times New Roman" w:hAnsi="Times New Roman" w:cs="Times New Roman"/>
          <w:sz w:val="24"/>
          <w:szCs w:val="24"/>
        </w:rPr>
      </w:pPr>
    </w:p>
    <w:p w14:paraId="1EB1F1E2" w14:textId="77777777" w:rsidR="00327C9F" w:rsidRDefault="00327C9F" w:rsidP="00125D07">
      <w:pPr>
        <w:spacing w:after="0" w:line="240" w:lineRule="auto"/>
        <w:ind w:firstLine="851"/>
        <w:rPr>
          <w:rFonts w:ascii="Times New Roman" w:hAnsi="Times New Roman" w:cs="Times New Roman"/>
          <w:sz w:val="24"/>
          <w:szCs w:val="24"/>
        </w:rPr>
      </w:pPr>
      <w:r w:rsidRPr="00111D57">
        <w:rPr>
          <w:rFonts w:ascii="Times New Roman" w:hAnsi="Times New Roman" w:cs="Times New Roman"/>
          <w:sz w:val="24"/>
          <w:szCs w:val="24"/>
        </w:rPr>
        <w:t xml:space="preserve">BRASIL. </w:t>
      </w:r>
      <w:r w:rsidRPr="00111D57">
        <w:rPr>
          <w:rFonts w:ascii="Times New Roman" w:hAnsi="Times New Roman" w:cs="Times New Roman"/>
          <w:b/>
          <w:bCs/>
          <w:sz w:val="24"/>
          <w:szCs w:val="24"/>
        </w:rPr>
        <w:t>Constituição da República Federativa do Brasil de 1988</w:t>
      </w:r>
      <w:r w:rsidRPr="00111D57">
        <w:rPr>
          <w:rFonts w:ascii="Times New Roman" w:hAnsi="Times New Roman" w:cs="Times New Roman"/>
          <w:sz w:val="24"/>
          <w:szCs w:val="24"/>
        </w:rPr>
        <w:t xml:space="preserve">. Disponível em: http://www.planalto.gov.br/ccivil_03/constituicao/constituicao.htm. Acesso em 08 </w:t>
      </w:r>
      <w:proofErr w:type="spellStart"/>
      <w:r w:rsidRPr="00111D57">
        <w:rPr>
          <w:rFonts w:ascii="Times New Roman" w:hAnsi="Times New Roman" w:cs="Times New Roman"/>
          <w:sz w:val="24"/>
          <w:szCs w:val="24"/>
        </w:rPr>
        <w:t>nov</w:t>
      </w:r>
      <w:proofErr w:type="spellEnd"/>
      <w:r w:rsidRPr="00111D57">
        <w:rPr>
          <w:rFonts w:ascii="Times New Roman" w:hAnsi="Times New Roman" w:cs="Times New Roman"/>
          <w:sz w:val="24"/>
          <w:szCs w:val="24"/>
        </w:rPr>
        <w:t xml:space="preserve"> 2023.</w:t>
      </w:r>
    </w:p>
    <w:p w14:paraId="6BAB8E4C" w14:textId="77777777" w:rsidR="00880C6F" w:rsidRDefault="00880C6F" w:rsidP="00880C6F">
      <w:pPr>
        <w:spacing w:after="0" w:line="240" w:lineRule="auto"/>
        <w:ind w:firstLine="708"/>
        <w:rPr>
          <w:rFonts w:ascii="Times New Roman" w:hAnsi="Times New Roman" w:cs="Times New Roman"/>
          <w:spacing w:val="2"/>
          <w:sz w:val="24"/>
          <w:szCs w:val="24"/>
          <w:shd w:val="clear" w:color="auto" w:fill="FFFFFF"/>
        </w:rPr>
      </w:pPr>
    </w:p>
    <w:p w14:paraId="2FF33C73" w14:textId="6FCB7745" w:rsidR="00880C6F" w:rsidRDefault="00880C6F" w:rsidP="00880C6F">
      <w:pPr>
        <w:spacing w:after="0" w:line="240" w:lineRule="auto"/>
        <w:ind w:firstLine="708"/>
        <w:rPr>
          <w:rFonts w:ascii="Times New Roman" w:hAnsi="Times New Roman" w:cs="Times New Roman"/>
          <w:sz w:val="24"/>
          <w:szCs w:val="24"/>
        </w:rPr>
      </w:pPr>
      <w:r>
        <w:rPr>
          <w:rFonts w:ascii="Times New Roman" w:hAnsi="Times New Roman" w:cs="Times New Roman"/>
          <w:spacing w:val="2"/>
          <w:sz w:val="24"/>
          <w:szCs w:val="24"/>
          <w:shd w:val="clear" w:color="auto" w:fill="FFFFFF"/>
        </w:rPr>
        <w:t xml:space="preserve">BRASIL. </w:t>
      </w:r>
      <w:r w:rsidRPr="00327C9F">
        <w:rPr>
          <w:rFonts w:ascii="Times New Roman" w:hAnsi="Times New Roman" w:cs="Times New Roman"/>
          <w:b/>
          <w:bCs/>
          <w:spacing w:val="2"/>
          <w:sz w:val="24"/>
          <w:szCs w:val="24"/>
          <w:shd w:val="clear" w:color="auto" w:fill="FFFFFF"/>
        </w:rPr>
        <w:t>STF - ADI: 4275 DF 0005730-88.2009.1.00.0000</w:t>
      </w:r>
      <w:r w:rsidRPr="00111D57">
        <w:rPr>
          <w:rFonts w:ascii="Times New Roman" w:hAnsi="Times New Roman" w:cs="Times New Roman"/>
          <w:spacing w:val="2"/>
          <w:sz w:val="24"/>
          <w:szCs w:val="24"/>
          <w:shd w:val="clear" w:color="auto" w:fill="FFFFFF"/>
        </w:rPr>
        <w:t xml:space="preserve">, Relator: Min. MARCO AURÉLIO, Data de Julgamento: 01/03/2018, Tribunal Pleno, Data de Publicação: DJe-045 07-03-2019. </w:t>
      </w:r>
      <w:r w:rsidRPr="00111D57">
        <w:rPr>
          <w:rFonts w:ascii="Times New Roman" w:hAnsi="Times New Roman" w:cs="Times New Roman"/>
          <w:sz w:val="24"/>
          <w:szCs w:val="24"/>
        </w:rPr>
        <w:t>Disponível em:</w:t>
      </w:r>
      <w:r w:rsidRPr="00111D57">
        <w:rPr>
          <w:rFonts w:ascii="Times New Roman" w:hAnsi="Times New Roman" w:cs="Times New Roman"/>
          <w:sz w:val="24"/>
          <w:szCs w:val="24"/>
          <w:shd w:val="clear" w:color="auto" w:fill="D0D0D0"/>
        </w:rPr>
        <w:t xml:space="preserve"> </w:t>
      </w:r>
      <w:r w:rsidRPr="00111D57">
        <w:rPr>
          <w:rFonts w:ascii="Times New Roman" w:hAnsi="Times New Roman" w:cs="Times New Roman"/>
          <w:sz w:val="24"/>
          <w:szCs w:val="24"/>
        </w:rPr>
        <w:t>https://redir.stf.jus.br/paginadorpub/paginador.jsp?docTP=TP&amp;docID=749297200.</w:t>
      </w:r>
      <w:r w:rsidRPr="00111D57">
        <w:rPr>
          <w:rFonts w:ascii="Times New Roman" w:hAnsi="Times New Roman" w:cs="Times New Roman"/>
          <w:sz w:val="24"/>
          <w:szCs w:val="24"/>
          <w:shd w:val="clear" w:color="auto" w:fill="D0D0D0"/>
        </w:rPr>
        <w:t xml:space="preserve"> </w:t>
      </w:r>
      <w:r w:rsidRPr="00111D57">
        <w:rPr>
          <w:rFonts w:ascii="Times New Roman" w:hAnsi="Times New Roman" w:cs="Times New Roman"/>
          <w:sz w:val="24"/>
          <w:szCs w:val="24"/>
        </w:rPr>
        <w:t xml:space="preserve">Acesso em 20 out 2023. </w:t>
      </w:r>
    </w:p>
    <w:p w14:paraId="2162DE2C" w14:textId="77777777" w:rsidR="00880C6F" w:rsidRPr="00111D57" w:rsidRDefault="00880C6F" w:rsidP="00880C6F">
      <w:pPr>
        <w:spacing w:after="0" w:line="240" w:lineRule="auto"/>
        <w:ind w:firstLine="708"/>
        <w:rPr>
          <w:rFonts w:ascii="Times New Roman" w:hAnsi="Times New Roman" w:cs="Times New Roman"/>
          <w:sz w:val="24"/>
          <w:szCs w:val="24"/>
        </w:rPr>
      </w:pPr>
    </w:p>
    <w:p w14:paraId="68F20204" w14:textId="77777777" w:rsidR="00880C6F" w:rsidRDefault="00880C6F" w:rsidP="00880C6F">
      <w:pPr>
        <w:spacing w:after="0" w:line="240" w:lineRule="auto"/>
        <w:ind w:firstLine="851"/>
        <w:rPr>
          <w:rFonts w:ascii="Times New Roman" w:hAnsi="Times New Roman" w:cs="Times New Roman"/>
          <w:sz w:val="24"/>
          <w:szCs w:val="24"/>
        </w:rPr>
      </w:pPr>
      <w:r>
        <w:rPr>
          <w:rFonts w:ascii="Times New Roman" w:hAnsi="Times New Roman" w:cs="Times New Roman"/>
          <w:spacing w:val="2"/>
          <w:sz w:val="24"/>
          <w:szCs w:val="24"/>
          <w:shd w:val="clear" w:color="auto" w:fill="FFFFFF"/>
        </w:rPr>
        <w:t xml:space="preserve">BRASIL. </w:t>
      </w:r>
      <w:r w:rsidRPr="00327C9F">
        <w:rPr>
          <w:rFonts w:ascii="Times New Roman" w:hAnsi="Times New Roman" w:cs="Times New Roman"/>
          <w:b/>
          <w:bCs/>
          <w:spacing w:val="2"/>
          <w:sz w:val="24"/>
          <w:szCs w:val="24"/>
          <w:shd w:val="clear" w:color="auto" w:fill="FFFFFF"/>
        </w:rPr>
        <w:t>STF - ADPF: 527 DF 0073759-78.2018.1.00.0000</w:t>
      </w:r>
      <w:r w:rsidRPr="00111D57">
        <w:rPr>
          <w:rFonts w:ascii="Times New Roman" w:hAnsi="Times New Roman" w:cs="Times New Roman"/>
          <w:spacing w:val="2"/>
          <w:sz w:val="24"/>
          <w:szCs w:val="24"/>
          <w:shd w:val="clear" w:color="auto" w:fill="FFFFFF"/>
        </w:rPr>
        <w:t xml:space="preserve">, Relator: </w:t>
      </w:r>
      <w:r>
        <w:rPr>
          <w:rFonts w:ascii="Times New Roman" w:hAnsi="Times New Roman" w:cs="Times New Roman"/>
          <w:spacing w:val="2"/>
          <w:sz w:val="24"/>
          <w:szCs w:val="24"/>
          <w:shd w:val="clear" w:color="auto" w:fill="FFFFFF"/>
        </w:rPr>
        <w:t xml:space="preserve">Min. </w:t>
      </w:r>
      <w:r w:rsidRPr="00111D57">
        <w:rPr>
          <w:rFonts w:ascii="Times New Roman" w:hAnsi="Times New Roman" w:cs="Times New Roman"/>
          <w:spacing w:val="2"/>
          <w:sz w:val="24"/>
          <w:szCs w:val="24"/>
          <w:shd w:val="clear" w:color="auto" w:fill="FFFFFF"/>
        </w:rPr>
        <w:t xml:space="preserve">Roberto Barroso, Data de Julgamento: 18/03/2021, Data de Publicação: 23/03/2021. </w:t>
      </w:r>
      <w:r w:rsidRPr="00111D57">
        <w:rPr>
          <w:rFonts w:ascii="Times New Roman" w:hAnsi="Times New Roman" w:cs="Times New Roman"/>
          <w:sz w:val="24"/>
          <w:szCs w:val="24"/>
        </w:rPr>
        <w:t>Disponível em:</w:t>
      </w:r>
      <w:r w:rsidRPr="00111D57">
        <w:rPr>
          <w:rFonts w:ascii="Times New Roman" w:hAnsi="Times New Roman" w:cs="Times New Roman"/>
          <w:sz w:val="24"/>
          <w:szCs w:val="24"/>
          <w:shd w:val="clear" w:color="auto" w:fill="D0D0D0"/>
        </w:rPr>
        <w:t xml:space="preserve"> </w:t>
      </w:r>
      <w:r w:rsidRPr="00111D57">
        <w:rPr>
          <w:rFonts w:ascii="Times New Roman" w:hAnsi="Times New Roman" w:cs="Times New Roman"/>
          <w:sz w:val="24"/>
          <w:szCs w:val="24"/>
        </w:rPr>
        <w:t xml:space="preserve">https://www.stf.jus.br/arquivo/cms/noticiaNoticiaStf/anexo/ADPF527decisao19mar.pdf. Acesso em 20 out 2023. </w:t>
      </w:r>
    </w:p>
    <w:p w14:paraId="274450F6" w14:textId="77777777" w:rsidR="00880C6F" w:rsidRDefault="00880C6F" w:rsidP="00880C6F">
      <w:pPr>
        <w:spacing w:after="0" w:line="240" w:lineRule="auto"/>
        <w:ind w:firstLine="851"/>
        <w:rPr>
          <w:rFonts w:ascii="Times New Roman" w:hAnsi="Times New Roman" w:cs="Times New Roman"/>
          <w:sz w:val="24"/>
          <w:szCs w:val="24"/>
        </w:rPr>
      </w:pPr>
    </w:p>
    <w:p w14:paraId="02E2AA5D" w14:textId="77777777" w:rsidR="00880C6F" w:rsidRPr="009D0E64" w:rsidRDefault="00880C6F" w:rsidP="00880C6F">
      <w:pPr>
        <w:spacing w:after="0" w:line="240" w:lineRule="auto"/>
        <w:ind w:firstLine="851"/>
        <w:rPr>
          <w:rFonts w:ascii="Times New Roman" w:hAnsi="Times New Roman" w:cs="Times New Roman"/>
          <w:sz w:val="24"/>
          <w:szCs w:val="24"/>
        </w:rPr>
      </w:pPr>
      <w:r>
        <w:rPr>
          <w:rFonts w:ascii="Times New Roman" w:hAnsi="Times New Roman" w:cs="Times New Roman"/>
          <w:spacing w:val="2"/>
          <w:sz w:val="24"/>
          <w:szCs w:val="24"/>
          <w:shd w:val="clear" w:color="auto" w:fill="FFFFFF"/>
        </w:rPr>
        <w:t xml:space="preserve">BRASIL. </w:t>
      </w:r>
      <w:r w:rsidRPr="009D0E64">
        <w:rPr>
          <w:rFonts w:ascii="Times New Roman" w:hAnsi="Times New Roman" w:cs="Times New Roman"/>
          <w:b/>
          <w:bCs/>
          <w:spacing w:val="2"/>
          <w:sz w:val="24"/>
          <w:szCs w:val="24"/>
          <w:shd w:val="clear" w:color="auto" w:fill="FFFFFF"/>
        </w:rPr>
        <w:t xml:space="preserve">TJ-MG - </w:t>
      </w:r>
      <w:r w:rsidRPr="009D0E64">
        <w:rPr>
          <w:rFonts w:ascii="Times New Roman" w:hAnsi="Times New Roman" w:cs="Times New Roman"/>
          <w:b/>
          <w:bCs/>
          <w:sz w:val="24"/>
          <w:szCs w:val="24"/>
        </w:rPr>
        <w:t>Acórdão  nº 1.0000.22.297665-6/000MG</w:t>
      </w:r>
      <w:r w:rsidRPr="009D0E64">
        <w:rPr>
          <w:rFonts w:ascii="Times New Roman" w:hAnsi="Times New Roman" w:cs="Times New Roman"/>
          <w:b/>
          <w:bCs/>
          <w:spacing w:val="2"/>
          <w:sz w:val="24"/>
          <w:szCs w:val="24"/>
        </w:rPr>
        <w:t xml:space="preserve"> </w:t>
      </w:r>
      <w:r w:rsidRPr="009D0E64">
        <w:rPr>
          <w:rFonts w:ascii="Times New Roman" w:hAnsi="Times New Roman" w:cs="Times New Roman"/>
          <w:b/>
          <w:bCs/>
          <w:color w:val="000000"/>
          <w:sz w:val="24"/>
          <w:szCs w:val="24"/>
        </w:rPr>
        <w:t>2976656-33.2022.8.13.0000</w:t>
      </w:r>
      <w:r w:rsidRPr="009D0E64">
        <w:rPr>
          <w:rFonts w:ascii="Times New Roman" w:hAnsi="Times New Roman" w:cs="Times New Roman"/>
          <w:spacing w:val="2"/>
          <w:sz w:val="24"/>
          <w:szCs w:val="24"/>
        </w:rPr>
        <w:t xml:space="preserve">. </w:t>
      </w:r>
      <w:r w:rsidRPr="009D0E64">
        <w:rPr>
          <w:rFonts w:ascii="Times New Roman" w:hAnsi="Times New Roman" w:cs="Times New Roman"/>
          <w:sz w:val="24"/>
          <w:szCs w:val="24"/>
        </w:rPr>
        <w:t xml:space="preserve">Relator Des.(a) Júlio César </w:t>
      </w:r>
      <w:proofErr w:type="spellStart"/>
      <w:r w:rsidRPr="009D0E64">
        <w:rPr>
          <w:rFonts w:ascii="Times New Roman" w:hAnsi="Times New Roman" w:cs="Times New Roman"/>
          <w:sz w:val="24"/>
          <w:szCs w:val="24"/>
        </w:rPr>
        <w:t>Lorens</w:t>
      </w:r>
      <w:proofErr w:type="spellEnd"/>
      <w:r w:rsidRPr="009D0E64">
        <w:rPr>
          <w:rFonts w:ascii="Times New Roman" w:hAnsi="Times New Roman" w:cs="Times New Roman"/>
          <w:sz w:val="24"/>
          <w:szCs w:val="24"/>
        </w:rPr>
        <w:t xml:space="preserve">. Data do julgamento: 24/08/2023. </w:t>
      </w:r>
      <w:r w:rsidRPr="009D0E64">
        <w:rPr>
          <w:rFonts w:ascii="Times New Roman" w:hAnsi="Times New Roman" w:cs="Times New Roman"/>
          <w:sz w:val="24"/>
          <w:szCs w:val="24"/>
          <w:shd w:val="clear" w:color="auto" w:fill="FAFAFA"/>
        </w:rPr>
        <w:t xml:space="preserve">Relator Des.(a) Júlio César </w:t>
      </w:r>
      <w:proofErr w:type="spellStart"/>
      <w:r w:rsidRPr="009D0E64">
        <w:rPr>
          <w:rFonts w:ascii="Times New Roman" w:hAnsi="Times New Roman" w:cs="Times New Roman"/>
          <w:sz w:val="24"/>
          <w:szCs w:val="24"/>
          <w:shd w:val="clear" w:color="auto" w:fill="FAFAFA"/>
        </w:rPr>
        <w:t>Lorens</w:t>
      </w:r>
      <w:proofErr w:type="spellEnd"/>
      <w:r w:rsidRPr="009D0E64">
        <w:rPr>
          <w:rFonts w:ascii="Times New Roman" w:hAnsi="Times New Roman" w:cs="Times New Roman"/>
          <w:sz w:val="24"/>
          <w:szCs w:val="24"/>
          <w:shd w:val="clear" w:color="auto" w:fill="FAFAFA"/>
        </w:rPr>
        <w:t xml:space="preserve">. Data do julgamento: 24/08/2023. Data da publicação: 01/09/2023. Disponível em: </w:t>
      </w:r>
      <w:r w:rsidRPr="009D0E64">
        <w:rPr>
          <w:rFonts w:ascii="Times New Roman" w:hAnsi="Times New Roman" w:cs="Times New Roman"/>
          <w:sz w:val="24"/>
          <w:szCs w:val="24"/>
        </w:rPr>
        <w:t xml:space="preserve">https://www4.tjmg.jus.br/juridico/sf/proc_resultado2.jsp?tipoPesquisa2=1&amp;txtProcesso=10000230186256000&amp;nomePessoa=&amp;tipoPessoa=X&amp;naturezaProcesso=0&amp;situacaoParte=X&amp;codigoOAB2=&amp;tipoOAB=N&amp;ufOAB=MG&amp;numero=20&amp;select=1&amp;listaProcessos=10000230186256000&amp;tipoConsulta=1&amp;natureza=0&amp;ativoBaixado=X&amp;comrCodigo=0024. Acesso em 30 out 2023. </w:t>
      </w:r>
    </w:p>
    <w:p w14:paraId="4CAE5FB7" w14:textId="77777777" w:rsidR="00880C6F" w:rsidRDefault="00880C6F" w:rsidP="00880C6F">
      <w:pPr>
        <w:spacing w:after="0" w:line="240" w:lineRule="auto"/>
        <w:ind w:firstLine="851"/>
        <w:rPr>
          <w:rFonts w:ascii="Times New Roman" w:hAnsi="Times New Roman" w:cs="Times New Roman"/>
          <w:sz w:val="24"/>
          <w:szCs w:val="24"/>
        </w:rPr>
      </w:pPr>
    </w:p>
    <w:p w14:paraId="47270093" w14:textId="2F7ED9BE" w:rsidR="00880C6F" w:rsidRPr="00111D57" w:rsidRDefault="00880C6F" w:rsidP="00880C6F">
      <w:pPr>
        <w:spacing w:after="0" w:line="240" w:lineRule="auto"/>
        <w:ind w:firstLine="851"/>
        <w:rPr>
          <w:rFonts w:ascii="Times New Roman" w:hAnsi="Times New Roman" w:cs="Times New Roman"/>
          <w:sz w:val="24"/>
          <w:szCs w:val="24"/>
          <w:shd w:val="clear" w:color="auto" w:fill="FAFAFA"/>
        </w:rPr>
      </w:pPr>
      <w:r>
        <w:rPr>
          <w:rFonts w:ascii="Times New Roman" w:hAnsi="Times New Roman" w:cs="Times New Roman"/>
          <w:spacing w:val="2"/>
          <w:sz w:val="24"/>
          <w:szCs w:val="24"/>
          <w:shd w:val="clear" w:color="auto" w:fill="FFFFFF"/>
        </w:rPr>
        <w:t xml:space="preserve">BRASIL. </w:t>
      </w:r>
      <w:r w:rsidRPr="00C8051F">
        <w:rPr>
          <w:rFonts w:ascii="Times New Roman" w:hAnsi="Times New Roman" w:cs="Times New Roman"/>
          <w:b/>
          <w:bCs/>
          <w:spacing w:val="2"/>
          <w:sz w:val="24"/>
          <w:szCs w:val="24"/>
          <w:shd w:val="clear" w:color="auto" w:fill="FFFFFF"/>
        </w:rPr>
        <w:t xml:space="preserve">TJ-MG - </w:t>
      </w:r>
      <w:r w:rsidRPr="00C8051F">
        <w:rPr>
          <w:rFonts w:ascii="Times New Roman" w:hAnsi="Times New Roman" w:cs="Times New Roman"/>
          <w:b/>
          <w:bCs/>
          <w:sz w:val="24"/>
          <w:szCs w:val="24"/>
        </w:rPr>
        <w:t>Acórdão  nº 1.0000.23.018625-6/000 MG</w:t>
      </w:r>
      <w:r w:rsidRPr="00C8051F">
        <w:rPr>
          <w:rFonts w:ascii="Times New Roman" w:hAnsi="Times New Roman" w:cs="Times New Roman"/>
          <w:b/>
          <w:bCs/>
          <w:spacing w:val="2"/>
          <w:sz w:val="24"/>
          <w:szCs w:val="24"/>
        </w:rPr>
        <w:t xml:space="preserve"> </w:t>
      </w:r>
      <w:r w:rsidRPr="00C8051F">
        <w:rPr>
          <w:rFonts w:ascii="Times New Roman" w:hAnsi="Times New Roman" w:cs="Times New Roman"/>
          <w:b/>
          <w:bCs/>
          <w:color w:val="000000"/>
          <w:sz w:val="24"/>
          <w:szCs w:val="24"/>
        </w:rPr>
        <w:t>0186256-14.2023.8.13.0000</w:t>
      </w:r>
      <w:r w:rsidRPr="00C8051F">
        <w:rPr>
          <w:rFonts w:ascii="Times New Roman" w:hAnsi="Times New Roman" w:cs="Times New Roman"/>
          <w:spacing w:val="2"/>
          <w:sz w:val="24"/>
          <w:szCs w:val="24"/>
        </w:rPr>
        <w:t xml:space="preserve">. </w:t>
      </w:r>
      <w:r w:rsidRPr="00C8051F">
        <w:rPr>
          <w:rFonts w:ascii="Times New Roman" w:hAnsi="Times New Roman" w:cs="Times New Roman"/>
          <w:sz w:val="24"/>
          <w:szCs w:val="24"/>
        </w:rPr>
        <w:t xml:space="preserve">Relator Des.(a) Júlio César </w:t>
      </w:r>
      <w:proofErr w:type="spellStart"/>
      <w:r w:rsidRPr="00C8051F">
        <w:rPr>
          <w:rFonts w:ascii="Times New Roman" w:hAnsi="Times New Roman" w:cs="Times New Roman"/>
          <w:sz w:val="24"/>
          <w:szCs w:val="24"/>
        </w:rPr>
        <w:t>Lorens</w:t>
      </w:r>
      <w:proofErr w:type="spellEnd"/>
      <w:r w:rsidRPr="00C8051F">
        <w:rPr>
          <w:rFonts w:ascii="Times New Roman" w:hAnsi="Times New Roman" w:cs="Times New Roman"/>
          <w:sz w:val="24"/>
          <w:szCs w:val="24"/>
        </w:rPr>
        <w:t>. Data do julgamento: 24/08/2023. Data da publicação: 01/09/2023. Disponível em:</w:t>
      </w:r>
      <w:r w:rsidRPr="00C8051F">
        <w:rPr>
          <w:rFonts w:ascii="Times New Roman" w:hAnsi="Times New Roman" w:cs="Times New Roman"/>
          <w:sz w:val="24"/>
          <w:szCs w:val="24"/>
          <w:shd w:val="clear" w:color="auto" w:fill="FAFAFA"/>
        </w:rPr>
        <w:t xml:space="preserve"> https://www4.tjmg.jus.br/juridico/sf/proc_resultado2.jsp?tipoPesquisa2=1&amp;txtProcesso=10000230186256000&amp;nomePessoa=&amp;tipoPessoa=X&amp;naturezaProcesso=0&amp;situacaoParte=X&amp;codigoOAB2=&amp;tipoOAB=N&amp;ufOAB=MG&amp;numero=20&amp;select=1&amp;listaProcessos=10000230186256000&amp;tipoConsulta=1&amp;natureza=0&amp;ativoBaixado=X&amp;comrCodigo=0024. Acesso em 30 out 2023.</w:t>
      </w:r>
    </w:p>
    <w:p w14:paraId="3E4DD734" w14:textId="77777777" w:rsidR="00880C6F" w:rsidRPr="00111D57" w:rsidRDefault="00880C6F" w:rsidP="00880C6F">
      <w:pPr>
        <w:spacing w:after="0" w:line="240" w:lineRule="auto"/>
        <w:ind w:firstLine="851"/>
        <w:rPr>
          <w:rFonts w:ascii="Times New Roman" w:hAnsi="Times New Roman" w:cs="Times New Roman"/>
          <w:sz w:val="24"/>
          <w:szCs w:val="24"/>
        </w:rPr>
      </w:pPr>
    </w:p>
    <w:p w14:paraId="4AABBF34" w14:textId="307429A9" w:rsidR="00880C6F" w:rsidRDefault="00880C6F" w:rsidP="00880C6F">
      <w:pPr>
        <w:spacing w:after="0" w:line="240" w:lineRule="auto"/>
        <w:ind w:firstLine="851"/>
        <w:rPr>
          <w:rFonts w:ascii="Times New Roman" w:hAnsi="Times New Roman" w:cs="Times New Roman"/>
          <w:sz w:val="24"/>
          <w:szCs w:val="24"/>
        </w:rPr>
      </w:pPr>
      <w:r>
        <w:rPr>
          <w:rFonts w:ascii="Times New Roman" w:hAnsi="Times New Roman" w:cs="Times New Roman"/>
          <w:spacing w:val="2"/>
          <w:sz w:val="24"/>
          <w:szCs w:val="24"/>
          <w:shd w:val="clear" w:color="auto" w:fill="FFFFFF"/>
        </w:rPr>
        <w:t xml:space="preserve">BRASIL. </w:t>
      </w:r>
      <w:r w:rsidRPr="00327C9F">
        <w:rPr>
          <w:rFonts w:ascii="Times New Roman" w:hAnsi="Times New Roman" w:cs="Times New Roman"/>
          <w:b/>
          <w:bCs/>
          <w:spacing w:val="2"/>
          <w:sz w:val="24"/>
          <w:szCs w:val="24"/>
          <w:shd w:val="clear" w:color="auto" w:fill="FFFFFF"/>
        </w:rPr>
        <w:t>TJ-SP - ADI: 2023.0000384580 SP 2110632-93.2022.8.26.0000</w:t>
      </w:r>
      <w:r w:rsidRPr="00111D57">
        <w:rPr>
          <w:rFonts w:ascii="Times New Roman" w:hAnsi="Times New Roman" w:cs="Times New Roman"/>
          <w:spacing w:val="2"/>
          <w:sz w:val="24"/>
          <w:szCs w:val="24"/>
          <w:shd w:val="clear" w:color="auto" w:fill="FFFFFF"/>
        </w:rPr>
        <w:t xml:space="preserve">, Relator: </w:t>
      </w:r>
      <w:r w:rsidRPr="00111D57">
        <w:rPr>
          <w:rFonts w:ascii="Times New Roman" w:hAnsi="Times New Roman" w:cs="Times New Roman"/>
          <w:sz w:val="24"/>
          <w:szCs w:val="24"/>
          <w:shd w:val="clear" w:color="auto" w:fill="FAFAFA"/>
        </w:rPr>
        <w:t xml:space="preserve">Des.(a) </w:t>
      </w:r>
      <w:r w:rsidRPr="00111D57">
        <w:rPr>
          <w:rFonts w:ascii="Times New Roman" w:hAnsi="Times New Roman" w:cs="Times New Roman"/>
          <w:spacing w:val="2"/>
          <w:sz w:val="24"/>
          <w:szCs w:val="24"/>
          <w:shd w:val="clear" w:color="auto" w:fill="FFFFFF"/>
        </w:rPr>
        <w:t xml:space="preserve">Vianna Cotrim, Órgão Especial, Data de Publicação: 10/05/2023. </w:t>
      </w:r>
      <w:r w:rsidRPr="00111D57">
        <w:rPr>
          <w:rFonts w:ascii="Times New Roman" w:hAnsi="Times New Roman" w:cs="Times New Roman"/>
          <w:sz w:val="24"/>
          <w:szCs w:val="24"/>
        </w:rPr>
        <w:t xml:space="preserve">Disponível em: https://www.conjur.com.br/dl/banheiros-unissex.pdf. Acesso em 30 out 2023. </w:t>
      </w:r>
    </w:p>
    <w:p w14:paraId="07F2EFC6" w14:textId="77777777" w:rsidR="00880C6F" w:rsidRPr="00111D57" w:rsidRDefault="00880C6F" w:rsidP="00880C6F">
      <w:pPr>
        <w:spacing w:after="0" w:line="240" w:lineRule="auto"/>
        <w:ind w:firstLine="851"/>
        <w:rPr>
          <w:rFonts w:ascii="Times New Roman" w:hAnsi="Times New Roman" w:cs="Times New Roman"/>
          <w:sz w:val="24"/>
          <w:szCs w:val="24"/>
        </w:rPr>
      </w:pPr>
    </w:p>
    <w:p w14:paraId="39D316A4" w14:textId="77777777" w:rsidR="00880C6F" w:rsidRDefault="00880C6F" w:rsidP="00880C6F">
      <w:pPr>
        <w:spacing w:after="0" w:line="240" w:lineRule="auto"/>
        <w:ind w:firstLine="851"/>
        <w:rPr>
          <w:rFonts w:ascii="Times New Roman" w:hAnsi="Times New Roman" w:cs="Times New Roman"/>
          <w:sz w:val="24"/>
          <w:szCs w:val="24"/>
        </w:rPr>
      </w:pPr>
      <w:r>
        <w:rPr>
          <w:rFonts w:ascii="Times New Roman" w:hAnsi="Times New Roman" w:cs="Times New Roman"/>
          <w:spacing w:val="2"/>
          <w:sz w:val="24"/>
          <w:szCs w:val="24"/>
          <w:shd w:val="clear" w:color="auto" w:fill="FFFFFF"/>
        </w:rPr>
        <w:t xml:space="preserve">BRASIL. </w:t>
      </w:r>
      <w:r w:rsidRPr="00327C9F">
        <w:rPr>
          <w:rFonts w:ascii="Times New Roman" w:hAnsi="Times New Roman" w:cs="Times New Roman"/>
          <w:b/>
          <w:bCs/>
          <w:spacing w:val="2"/>
          <w:sz w:val="24"/>
          <w:szCs w:val="24"/>
          <w:shd w:val="clear" w:color="auto" w:fill="FFFFFF"/>
        </w:rPr>
        <w:t>TJ-SP - ADI: 2023.0000401781 SP 2210878-97.2022.8.26.0000</w:t>
      </w:r>
      <w:r w:rsidRPr="00111D57">
        <w:rPr>
          <w:rFonts w:ascii="Times New Roman" w:hAnsi="Times New Roman" w:cs="Times New Roman"/>
          <w:spacing w:val="2"/>
          <w:sz w:val="24"/>
          <w:szCs w:val="24"/>
          <w:shd w:val="clear" w:color="auto" w:fill="FFFFFF"/>
        </w:rPr>
        <w:t xml:space="preserve">, Relator: </w:t>
      </w:r>
      <w:r w:rsidRPr="00111D57">
        <w:rPr>
          <w:rFonts w:ascii="Times New Roman" w:hAnsi="Times New Roman" w:cs="Times New Roman"/>
          <w:sz w:val="24"/>
          <w:szCs w:val="24"/>
          <w:shd w:val="clear" w:color="auto" w:fill="FAFAFA"/>
        </w:rPr>
        <w:t xml:space="preserve">Des.(a) </w:t>
      </w:r>
      <w:r w:rsidRPr="00111D57">
        <w:rPr>
          <w:rFonts w:ascii="Times New Roman" w:hAnsi="Times New Roman" w:cs="Times New Roman"/>
          <w:sz w:val="24"/>
          <w:szCs w:val="24"/>
        </w:rPr>
        <w:t xml:space="preserve">Vico </w:t>
      </w:r>
      <w:proofErr w:type="spellStart"/>
      <w:r w:rsidRPr="00111D57">
        <w:rPr>
          <w:rFonts w:ascii="Times New Roman" w:hAnsi="Times New Roman" w:cs="Times New Roman"/>
          <w:sz w:val="24"/>
          <w:szCs w:val="24"/>
        </w:rPr>
        <w:t>Mañas</w:t>
      </w:r>
      <w:proofErr w:type="spellEnd"/>
      <w:r w:rsidRPr="00111D57">
        <w:rPr>
          <w:rFonts w:ascii="Times New Roman" w:hAnsi="Times New Roman" w:cs="Times New Roman"/>
          <w:spacing w:val="2"/>
          <w:sz w:val="24"/>
          <w:szCs w:val="24"/>
          <w:shd w:val="clear" w:color="auto" w:fill="FFFFFF"/>
        </w:rPr>
        <w:t xml:space="preserve">, Órgão Especial, Data de Publicação: 17/05/2023. </w:t>
      </w:r>
      <w:r w:rsidRPr="00111D57">
        <w:rPr>
          <w:rFonts w:ascii="Times New Roman" w:hAnsi="Times New Roman" w:cs="Times New Roman"/>
          <w:sz w:val="24"/>
          <w:szCs w:val="24"/>
        </w:rPr>
        <w:t>Disponível em: https://www.conjur.com.br/dl/banheiros-unissex.pdf. Acesso em 30 out 2023.</w:t>
      </w:r>
      <w:r>
        <w:rPr>
          <w:rFonts w:ascii="Times New Roman" w:hAnsi="Times New Roman" w:cs="Times New Roman"/>
          <w:sz w:val="24"/>
          <w:szCs w:val="24"/>
        </w:rPr>
        <w:t xml:space="preserve"> </w:t>
      </w:r>
      <w:r w:rsidRPr="00111D57">
        <w:rPr>
          <w:rFonts w:ascii="Times New Roman" w:hAnsi="Times New Roman" w:cs="Times New Roman"/>
          <w:sz w:val="24"/>
          <w:szCs w:val="24"/>
        </w:rPr>
        <w:t>Disponível em: https://www.conjur.com.br/dl/banheiros-unissex-escolas.pdf. Acesso em 30 out 2023</w:t>
      </w:r>
      <w:r>
        <w:rPr>
          <w:rFonts w:ascii="Times New Roman" w:hAnsi="Times New Roman" w:cs="Times New Roman"/>
          <w:sz w:val="24"/>
          <w:szCs w:val="24"/>
        </w:rPr>
        <w:t>.</w:t>
      </w:r>
    </w:p>
    <w:p w14:paraId="4A0B561C" w14:textId="77777777" w:rsidR="00880C6F" w:rsidRDefault="00880C6F" w:rsidP="00125D07">
      <w:pPr>
        <w:spacing w:after="0" w:line="240" w:lineRule="auto"/>
        <w:ind w:firstLine="851"/>
        <w:rPr>
          <w:rFonts w:ascii="Times New Roman" w:hAnsi="Times New Roman" w:cs="Times New Roman"/>
          <w:sz w:val="24"/>
          <w:szCs w:val="24"/>
        </w:rPr>
      </w:pPr>
    </w:p>
    <w:p w14:paraId="04EEEEE2" w14:textId="77777777" w:rsidR="00327C9F" w:rsidRPr="00111D57" w:rsidRDefault="00327C9F" w:rsidP="00125D07">
      <w:pPr>
        <w:spacing w:after="0" w:line="240" w:lineRule="auto"/>
        <w:ind w:firstLine="851"/>
        <w:rPr>
          <w:rFonts w:ascii="Times New Roman" w:hAnsi="Times New Roman" w:cs="Times New Roman"/>
          <w:sz w:val="24"/>
          <w:szCs w:val="24"/>
        </w:rPr>
      </w:pPr>
    </w:p>
    <w:p w14:paraId="2B992612" w14:textId="77777777" w:rsidR="00327C9F" w:rsidRDefault="00327C9F" w:rsidP="00125D07">
      <w:pPr>
        <w:spacing w:after="0" w:line="240" w:lineRule="auto"/>
        <w:ind w:firstLine="851"/>
        <w:rPr>
          <w:rFonts w:ascii="Times New Roman" w:hAnsi="Times New Roman" w:cs="Times New Roman"/>
          <w:sz w:val="24"/>
          <w:szCs w:val="24"/>
        </w:rPr>
      </w:pPr>
      <w:r w:rsidRPr="00111D57">
        <w:rPr>
          <w:rFonts w:ascii="Times New Roman" w:hAnsi="Times New Roman" w:cs="Times New Roman"/>
          <w:sz w:val="24"/>
          <w:szCs w:val="24"/>
        </w:rPr>
        <w:lastRenderedPageBreak/>
        <w:t xml:space="preserve">BRITO, E. </w:t>
      </w:r>
      <w:r w:rsidRPr="00111D57">
        <w:rPr>
          <w:rFonts w:ascii="Times New Roman" w:hAnsi="Times New Roman" w:cs="Times New Roman"/>
          <w:b/>
          <w:sz w:val="24"/>
          <w:szCs w:val="24"/>
        </w:rPr>
        <w:t>Reflexos Jurídicos da atuação do Estado no Domínio Econômico.</w:t>
      </w:r>
      <w:r w:rsidRPr="00111D57">
        <w:rPr>
          <w:rFonts w:ascii="Times New Roman" w:hAnsi="Times New Roman" w:cs="Times New Roman"/>
          <w:sz w:val="24"/>
          <w:szCs w:val="24"/>
        </w:rPr>
        <w:t xml:space="preserve"> 2. ed. São Paulo: Saraiva, 2016. E-book.</w:t>
      </w:r>
    </w:p>
    <w:p w14:paraId="3AFF74A8" w14:textId="77777777" w:rsidR="00327C9F" w:rsidRPr="00111D57" w:rsidRDefault="00327C9F" w:rsidP="00125D07">
      <w:pPr>
        <w:spacing w:after="0" w:line="240" w:lineRule="auto"/>
        <w:ind w:firstLine="851"/>
        <w:rPr>
          <w:rFonts w:ascii="Times New Roman" w:hAnsi="Times New Roman" w:cs="Times New Roman"/>
          <w:sz w:val="24"/>
          <w:szCs w:val="24"/>
        </w:rPr>
      </w:pPr>
    </w:p>
    <w:p w14:paraId="2D565882" w14:textId="77777777" w:rsidR="00327C9F" w:rsidRDefault="00327C9F" w:rsidP="00125D07">
      <w:pPr>
        <w:spacing w:after="0" w:line="240" w:lineRule="auto"/>
        <w:ind w:firstLine="851"/>
        <w:rPr>
          <w:rFonts w:ascii="Times New Roman" w:hAnsi="Times New Roman" w:cs="Times New Roman"/>
          <w:sz w:val="24"/>
          <w:szCs w:val="24"/>
        </w:rPr>
      </w:pPr>
      <w:r w:rsidRPr="00111D57">
        <w:rPr>
          <w:rFonts w:ascii="Times New Roman" w:hAnsi="Times New Roman" w:cs="Times New Roman"/>
          <w:sz w:val="24"/>
          <w:szCs w:val="24"/>
        </w:rPr>
        <w:t xml:space="preserve">DEFENSORIA PÚBLICA DO ESTADO DE MINAS GERAIS. </w:t>
      </w:r>
      <w:r w:rsidRPr="00111D57">
        <w:rPr>
          <w:rFonts w:ascii="Times New Roman" w:hAnsi="Times New Roman" w:cs="Times New Roman"/>
          <w:b/>
          <w:bCs/>
          <w:sz w:val="24"/>
          <w:szCs w:val="24"/>
        </w:rPr>
        <w:t>ADI proposta pela Defensoria de Minas busca a suspensão de Lei Municipal que proíbe o uso de banheiros conforme a identidade de gênero em Uberaba.</w:t>
      </w:r>
      <w:r w:rsidRPr="00111D57">
        <w:rPr>
          <w:rFonts w:ascii="Times New Roman" w:hAnsi="Times New Roman" w:cs="Times New Roman"/>
          <w:sz w:val="24"/>
          <w:szCs w:val="24"/>
        </w:rPr>
        <w:t xml:space="preserve"> Disponível em: https://defensoria.mg.def.br/adi-proposta-pela-defensoria-publica-de-minas-gerais-busca-a-suspensao-de-lei-municipal-de-uberaba-que-proibe-o-uso-de-banheiros-conforme-a-identidade-de-genero/. Acesso em 30 out 2023. </w:t>
      </w:r>
    </w:p>
    <w:p w14:paraId="1113417A" w14:textId="77777777" w:rsidR="00327C9F" w:rsidRPr="00111D57" w:rsidRDefault="00327C9F" w:rsidP="00125D07">
      <w:pPr>
        <w:spacing w:after="0" w:line="240" w:lineRule="auto"/>
        <w:ind w:firstLine="851"/>
        <w:rPr>
          <w:rFonts w:ascii="Times New Roman" w:hAnsi="Times New Roman" w:cs="Times New Roman"/>
          <w:sz w:val="24"/>
          <w:szCs w:val="24"/>
        </w:rPr>
      </w:pPr>
    </w:p>
    <w:p w14:paraId="648E3024" w14:textId="77777777" w:rsidR="00327C9F" w:rsidRDefault="00327C9F" w:rsidP="00125D07">
      <w:pPr>
        <w:spacing w:after="0" w:line="240" w:lineRule="auto"/>
        <w:ind w:firstLine="851"/>
        <w:rPr>
          <w:rFonts w:ascii="Times New Roman" w:hAnsi="Times New Roman" w:cs="Times New Roman"/>
          <w:sz w:val="24"/>
          <w:szCs w:val="24"/>
        </w:rPr>
      </w:pPr>
      <w:r w:rsidRPr="00111D57">
        <w:rPr>
          <w:rFonts w:ascii="Times New Roman" w:hAnsi="Times New Roman" w:cs="Times New Roman"/>
          <w:sz w:val="24"/>
          <w:szCs w:val="24"/>
        </w:rPr>
        <w:t xml:space="preserve">LENZA, P.; MORAES, C. A. D. </w:t>
      </w:r>
      <w:r w:rsidRPr="00111D57">
        <w:rPr>
          <w:rFonts w:ascii="Times New Roman" w:hAnsi="Times New Roman" w:cs="Times New Roman"/>
          <w:b/>
          <w:sz w:val="24"/>
          <w:szCs w:val="24"/>
        </w:rPr>
        <w:t>Direito Financeiro e Econômico Esquematizado.</w:t>
      </w:r>
      <w:r w:rsidRPr="00111D57">
        <w:rPr>
          <w:rFonts w:ascii="Times New Roman" w:hAnsi="Times New Roman" w:cs="Times New Roman"/>
          <w:sz w:val="24"/>
          <w:szCs w:val="24"/>
        </w:rPr>
        <w:t xml:space="preserve"> 5. ed. São Paulo: Saraiva, 2023. E-book.</w:t>
      </w:r>
    </w:p>
    <w:p w14:paraId="2C22E349" w14:textId="77777777" w:rsidR="00327C9F" w:rsidRPr="00111D57" w:rsidRDefault="00327C9F" w:rsidP="00125D07">
      <w:pPr>
        <w:spacing w:after="0" w:line="240" w:lineRule="auto"/>
        <w:ind w:firstLine="851"/>
        <w:rPr>
          <w:rFonts w:ascii="Times New Roman" w:hAnsi="Times New Roman" w:cs="Times New Roman"/>
          <w:sz w:val="24"/>
          <w:szCs w:val="24"/>
          <w:shd w:val="clear" w:color="auto" w:fill="D0D0D0"/>
        </w:rPr>
      </w:pPr>
    </w:p>
    <w:p w14:paraId="3DD9C8C5" w14:textId="77777777" w:rsidR="00327C9F" w:rsidRDefault="00327C9F" w:rsidP="00125D07">
      <w:pPr>
        <w:spacing w:after="0" w:line="240" w:lineRule="auto"/>
        <w:ind w:firstLine="851"/>
        <w:rPr>
          <w:rFonts w:ascii="Times New Roman" w:hAnsi="Times New Roman" w:cs="Times New Roman"/>
          <w:sz w:val="24"/>
          <w:szCs w:val="24"/>
        </w:rPr>
      </w:pPr>
      <w:r w:rsidRPr="00111D57">
        <w:rPr>
          <w:rFonts w:ascii="Times New Roman" w:hAnsi="Times New Roman" w:cs="Times New Roman"/>
          <w:sz w:val="24"/>
          <w:szCs w:val="24"/>
        </w:rPr>
        <w:t xml:space="preserve">MACHADO, Robson Aparecido; SIQUEIRA, Dirceu Pereira. </w:t>
      </w:r>
      <w:r w:rsidRPr="00111D57">
        <w:rPr>
          <w:rFonts w:ascii="Times New Roman" w:hAnsi="Times New Roman" w:cs="Times New Roman"/>
          <w:b/>
          <w:bCs/>
          <w:sz w:val="24"/>
          <w:szCs w:val="24"/>
        </w:rPr>
        <w:t>A</w:t>
      </w:r>
      <w:r w:rsidRPr="00111D57">
        <w:rPr>
          <w:rFonts w:ascii="Times New Roman" w:hAnsi="Times New Roman" w:cs="Times New Roman"/>
          <w:b/>
          <w:bCs/>
          <w:sz w:val="24"/>
          <w:szCs w:val="24"/>
          <w:shd w:val="clear" w:color="auto" w:fill="FFFFFF"/>
        </w:rPr>
        <w:t xml:space="preserve"> Proteção dos Direitos Humanos LGBT e os Princípios Consagrados Contra a Discriminação Atentatória.</w:t>
      </w:r>
      <w:r w:rsidRPr="00111D57">
        <w:rPr>
          <w:rFonts w:ascii="Times New Roman" w:hAnsi="Times New Roman" w:cs="Times New Roman"/>
          <w:sz w:val="24"/>
          <w:szCs w:val="24"/>
          <w:shd w:val="clear" w:color="auto" w:fill="FFFFFF"/>
        </w:rPr>
        <w:t xml:space="preserve"> Revista Direitos Humanos E Democracia: </w:t>
      </w:r>
      <w:r w:rsidRPr="00111D57">
        <w:rPr>
          <w:rFonts w:ascii="Times New Roman" w:hAnsi="Times New Roman" w:cs="Times New Roman"/>
          <w:sz w:val="24"/>
          <w:szCs w:val="24"/>
        </w:rPr>
        <w:t xml:space="preserve">Editora </w:t>
      </w:r>
      <w:proofErr w:type="spellStart"/>
      <w:r w:rsidRPr="00111D57">
        <w:rPr>
          <w:rFonts w:ascii="Times New Roman" w:hAnsi="Times New Roman" w:cs="Times New Roman"/>
          <w:sz w:val="24"/>
          <w:szCs w:val="24"/>
        </w:rPr>
        <w:t>Unijuí</w:t>
      </w:r>
      <w:proofErr w:type="spellEnd"/>
      <w:r w:rsidRPr="00111D57">
        <w:rPr>
          <w:rFonts w:ascii="Times New Roman" w:hAnsi="Times New Roman" w:cs="Times New Roman"/>
          <w:sz w:val="24"/>
          <w:szCs w:val="24"/>
        </w:rPr>
        <w:t>, Ano 6, nº 11, jan./jun. 2018. ISSN 2317-5389</w:t>
      </w:r>
      <w:r w:rsidRPr="00111D57">
        <w:rPr>
          <w:rFonts w:ascii="Times New Roman" w:hAnsi="Times New Roman" w:cs="Times New Roman"/>
          <w:sz w:val="24"/>
          <w:szCs w:val="24"/>
          <w:shd w:val="clear" w:color="auto" w:fill="FFFFFF"/>
        </w:rPr>
        <w:t xml:space="preserve">. Disponível em: https://doi.org/10.21527/2317-5389.2018.11.167-201. </w:t>
      </w:r>
      <w:r w:rsidRPr="00111D57">
        <w:rPr>
          <w:rFonts w:ascii="Times New Roman" w:hAnsi="Times New Roman" w:cs="Times New Roman"/>
          <w:sz w:val="24"/>
          <w:szCs w:val="24"/>
        </w:rPr>
        <w:t xml:space="preserve">Acesso em 20 out 2023. </w:t>
      </w:r>
    </w:p>
    <w:p w14:paraId="3C386BD3" w14:textId="77777777" w:rsidR="00327C9F" w:rsidRPr="00111D57" w:rsidRDefault="00327C9F" w:rsidP="00125D07">
      <w:pPr>
        <w:spacing w:after="0" w:line="240" w:lineRule="auto"/>
        <w:ind w:firstLine="851"/>
        <w:rPr>
          <w:rFonts w:ascii="Times New Roman" w:hAnsi="Times New Roman" w:cs="Times New Roman"/>
          <w:sz w:val="24"/>
          <w:szCs w:val="24"/>
        </w:rPr>
      </w:pPr>
    </w:p>
    <w:p w14:paraId="66F7F26C" w14:textId="77777777" w:rsidR="00327C9F" w:rsidRDefault="00327C9F" w:rsidP="00125D07">
      <w:pPr>
        <w:spacing w:after="0" w:line="240" w:lineRule="auto"/>
        <w:ind w:firstLine="851"/>
        <w:rPr>
          <w:rFonts w:ascii="Times New Roman" w:hAnsi="Times New Roman" w:cs="Times New Roman"/>
          <w:sz w:val="24"/>
          <w:szCs w:val="24"/>
        </w:rPr>
      </w:pPr>
      <w:r w:rsidRPr="00111D57">
        <w:rPr>
          <w:rFonts w:ascii="Times New Roman" w:hAnsi="Times New Roman" w:cs="Times New Roman"/>
          <w:sz w:val="24"/>
          <w:szCs w:val="24"/>
        </w:rPr>
        <w:t xml:space="preserve">MARTINS, Flávio. </w:t>
      </w:r>
      <w:r w:rsidRPr="00111D57">
        <w:rPr>
          <w:rFonts w:ascii="Times New Roman" w:hAnsi="Times New Roman" w:cs="Times New Roman"/>
          <w:b/>
          <w:bCs/>
          <w:sz w:val="24"/>
          <w:szCs w:val="24"/>
        </w:rPr>
        <w:t xml:space="preserve">Curso de Direito Constitucional. </w:t>
      </w:r>
      <w:r w:rsidRPr="00111D57">
        <w:rPr>
          <w:rFonts w:ascii="Times New Roman" w:hAnsi="Times New Roman" w:cs="Times New Roman"/>
          <w:sz w:val="24"/>
          <w:szCs w:val="24"/>
        </w:rPr>
        <w:t xml:space="preserve">3. Ed. São Paulo: Saraiva, 2019. </w:t>
      </w:r>
    </w:p>
    <w:p w14:paraId="5823114A" w14:textId="77777777" w:rsidR="00327C9F" w:rsidRPr="00111D57" w:rsidRDefault="00327C9F" w:rsidP="00125D07">
      <w:pPr>
        <w:spacing w:after="0" w:line="240" w:lineRule="auto"/>
        <w:ind w:firstLine="851"/>
        <w:rPr>
          <w:rFonts w:ascii="Times New Roman" w:hAnsi="Times New Roman" w:cs="Times New Roman"/>
          <w:sz w:val="24"/>
          <w:szCs w:val="24"/>
        </w:rPr>
      </w:pPr>
    </w:p>
    <w:p w14:paraId="511C16AA" w14:textId="77777777" w:rsidR="00327C9F" w:rsidRDefault="00327C9F" w:rsidP="00125D07">
      <w:pPr>
        <w:spacing w:after="0" w:line="240" w:lineRule="auto"/>
        <w:ind w:firstLine="851"/>
        <w:rPr>
          <w:rFonts w:ascii="Times New Roman" w:hAnsi="Times New Roman" w:cs="Times New Roman"/>
          <w:sz w:val="24"/>
          <w:szCs w:val="24"/>
        </w:rPr>
      </w:pPr>
      <w:r w:rsidRPr="00111D57">
        <w:rPr>
          <w:rFonts w:ascii="Times New Roman" w:hAnsi="Times New Roman" w:cs="Times New Roman"/>
          <w:sz w:val="24"/>
          <w:szCs w:val="24"/>
          <w:shd w:val="clear" w:color="auto" w:fill="FFFFFF"/>
        </w:rPr>
        <w:t xml:space="preserve">MENDES, Gilmar Ferreira. </w:t>
      </w:r>
      <w:r w:rsidRPr="00111D57">
        <w:rPr>
          <w:rFonts w:ascii="Times New Roman" w:hAnsi="Times New Roman" w:cs="Times New Roman"/>
          <w:b/>
          <w:bCs/>
          <w:sz w:val="24"/>
          <w:szCs w:val="24"/>
          <w:shd w:val="clear" w:color="auto" w:fill="FFFFFF"/>
        </w:rPr>
        <w:t>A dignidade da pessoa humana na Constituição Federal de 1988 e sua aplicação pelo Supremo Tribunal Federal.</w:t>
      </w:r>
      <w:r w:rsidRPr="00111D57">
        <w:rPr>
          <w:rFonts w:ascii="Times New Roman" w:hAnsi="Times New Roman" w:cs="Times New Roman"/>
          <w:sz w:val="24"/>
          <w:szCs w:val="24"/>
          <w:shd w:val="clear" w:color="auto" w:fill="FFFFFF"/>
        </w:rPr>
        <w:t xml:space="preserve"> Observatório Da Jurisdição Constitucional. </w:t>
      </w:r>
      <w:r w:rsidRPr="00111D57">
        <w:rPr>
          <w:rFonts w:ascii="Times New Roman" w:hAnsi="Times New Roman" w:cs="Times New Roman"/>
          <w:sz w:val="24"/>
          <w:szCs w:val="24"/>
        </w:rPr>
        <w:t xml:space="preserve">Brasília: IDP, Ano 6, nº 2, jul./dez. 2013. ISSN 1982-4564. </w:t>
      </w:r>
      <w:r w:rsidRPr="00111D57">
        <w:rPr>
          <w:rFonts w:ascii="Times New Roman" w:hAnsi="Times New Roman" w:cs="Times New Roman"/>
          <w:sz w:val="24"/>
          <w:szCs w:val="24"/>
          <w:shd w:val="clear" w:color="auto" w:fill="FFFFFF"/>
        </w:rPr>
        <w:t>Disponível em: https://www.portaldeperiodicos.idp.edu.br/observatorio/article/view/915</w:t>
      </w:r>
      <w:r w:rsidRPr="00111D57">
        <w:rPr>
          <w:rFonts w:ascii="Times New Roman" w:hAnsi="Times New Roman" w:cs="Times New Roman"/>
          <w:sz w:val="24"/>
          <w:szCs w:val="24"/>
        </w:rPr>
        <w:t>. Acesso em 19 out 2023.</w:t>
      </w:r>
    </w:p>
    <w:p w14:paraId="2E1DC073" w14:textId="77777777" w:rsidR="00C8051F" w:rsidRDefault="00C8051F" w:rsidP="00125D07">
      <w:pPr>
        <w:spacing w:after="0" w:line="240" w:lineRule="auto"/>
        <w:ind w:firstLine="851"/>
        <w:rPr>
          <w:rFonts w:ascii="Times New Roman" w:hAnsi="Times New Roman" w:cs="Times New Roman"/>
          <w:sz w:val="24"/>
          <w:szCs w:val="24"/>
        </w:rPr>
      </w:pPr>
    </w:p>
    <w:p w14:paraId="1CE1A34A" w14:textId="77777777" w:rsidR="00327C9F" w:rsidRDefault="00327C9F" w:rsidP="00125D07">
      <w:pPr>
        <w:spacing w:after="0" w:line="240" w:lineRule="auto"/>
        <w:ind w:firstLine="851"/>
        <w:rPr>
          <w:rFonts w:ascii="Times New Roman" w:hAnsi="Times New Roman" w:cs="Times New Roman"/>
          <w:sz w:val="24"/>
          <w:szCs w:val="24"/>
        </w:rPr>
      </w:pPr>
      <w:r w:rsidRPr="00111D57">
        <w:rPr>
          <w:rFonts w:ascii="Times New Roman" w:hAnsi="Times New Roman" w:cs="Times New Roman"/>
          <w:sz w:val="24"/>
          <w:szCs w:val="24"/>
        </w:rPr>
        <w:t xml:space="preserve">SCHMITZ, Alberto. Mortes violentas de LGBT+ Brasil: </w:t>
      </w:r>
      <w:r w:rsidRPr="00111D57">
        <w:rPr>
          <w:rFonts w:ascii="Times New Roman" w:hAnsi="Times New Roman" w:cs="Times New Roman"/>
          <w:b/>
          <w:bCs/>
          <w:sz w:val="24"/>
          <w:szCs w:val="24"/>
        </w:rPr>
        <w:t>Observatório do Grupo Gay da Bahia</w:t>
      </w:r>
      <w:r w:rsidRPr="00111D57">
        <w:rPr>
          <w:rFonts w:ascii="Times New Roman" w:hAnsi="Times New Roman" w:cs="Times New Roman"/>
          <w:sz w:val="24"/>
          <w:szCs w:val="24"/>
        </w:rPr>
        <w:t>, 2022. Disponível em: https://cedoc.grupodignidade.org.br/2023/01/19/mortes-violentas-de-lgbt-brasil-observatorio-do-grupo-gay-da-bahia-2022/.  Acesso 30 out 2023.</w:t>
      </w:r>
    </w:p>
    <w:p w14:paraId="281B4AD1" w14:textId="77777777" w:rsidR="00327C9F" w:rsidRPr="00111D57" w:rsidRDefault="00327C9F" w:rsidP="00125D07">
      <w:pPr>
        <w:spacing w:after="0" w:line="240" w:lineRule="auto"/>
        <w:ind w:firstLine="851"/>
        <w:rPr>
          <w:rFonts w:ascii="Times New Roman" w:hAnsi="Times New Roman" w:cs="Times New Roman"/>
          <w:sz w:val="24"/>
          <w:szCs w:val="24"/>
        </w:rPr>
      </w:pPr>
    </w:p>
    <w:p w14:paraId="1742028F" w14:textId="77777777" w:rsidR="00327C9F" w:rsidRDefault="00327C9F" w:rsidP="00125D07">
      <w:pPr>
        <w:spacing w:after="0" w:line="240" w:lineRule="auto"/>
        <w:ind w:firstLine="851"/>
        <w:rPr>
          <w:rFonts w:ascii="Times New Roman" w:hAnsi="Times New Roman" w:cs="Times New Roman"/>
          <w:sz w:val="24"/>
          <w:szCs w:val="24"/>
        </w:rPr>
      </w:pPr>
      <w:r w:rsidRPr="00111D57">
        <w:rPr>
          <w:rFonts w:ascii="Times New Roman" w:hAnsi="Times New Roman" w:cs="Times New Roman"/>
          <w:sz w:val="24"/>
          <w:szCs w:val="24"/>
        </w:rPr>
        <w:t xml:space="preserve">SCOTT, Joan. </w:t>
      </w:r>
      <w:r w:rsidRPr="00111D57">
        <w:rPr>
          <w:rFonts w:ascii="Times New Roman" w:hAnsi="Times New Roman" w:cs="Times New Roman"/>
          <w:b/>
          <w:bCs/>
          <w:sz w:val="24"/>
          <w:szCs w:val="24"/>
        </w:rPr>
        <w:t>Gênero: uma categoria útil de análise histórica.</w:t>
      </w:r>
      <w:r w:rsidRPr="00111D57">
        <w:rPr>
          <w:rFonts w:ascii="Times New Roman" w:hAnsi="Times New Roman" w:cs="Times New Roman"/>
          <w:sz w:val="24"/>
          <w:szCs w:val="24"/>
        </w:rPr>
        <w:t xml:space="preserve"> Educação &amp; Realidade, Porto Alegre, v. 2, n. 20 , p. 71-100, jul./dez. 1995. </w:t>
      </w:r>
    </w:p>
    <w:p w14:paraId="6BC8970C" w14:textId="77777777" w:rsidR="00235D67" w:rsidRDefault="00235D67" w:rsidP="00125D07">
      <w:pPr>
        <w:spacing w:after="0" w:line="240" w:lineRule="auto"/>
        <w:ind w:firstLine="851"/>
        <w:rPr>
          <w:rFonts w:ascii="Times New Roman" w:hAnsi="Times New Roman" w:cs="Times New Roman"/>
          <w:sz w:val="24"/>
          <w:szCs w:val="24"/>
        </w:rPr>
      </w:pPr>
    </w:p>
    <w:p w14:paraId="1DEC8760" w14:textId="52BE3289" w:rsidR="001B0C62" w:rsidRDefault="001B0C62" w:rsidP="001B0C62">
      <w:pPr>
        <w:spacing w:after="0" w:line="240" w:lineRule="auto"/>
        <w:ind w:firstLine="851"/>
        <w:rPr>
          <w:rFonts w:ascii="Times New Roman" w:hAnsi="Times New Roman" w:cs="Times New Roman"/>
          <w:sz w:val="24"/>
          <w:szCs w:val="24"/>
        </w:rPr>
      </w:pPr>
      <w:r w:rsidRPr="001B0C62">
        <w:rPr>
          <w:rFonts w:ascii="Times New Roman" w:hAnsi="Times New Roman" w:cs="Times New Roman"/>
          <w:sz w:val="24"/>
          <w:szCs w:val="24"/>
          <w:lang w:val="en-US"/>
        </w:rPr>
        <w:t xml:space="preserve">______.  </w:t>
      </w:r>
      <w:proofErr w:type="spellStart"/>
      <w:r w:rsidRPr="001B0C62">
        <w:rPr>
          <w:rFonts w:ascii="Times New Roman" w:hAnsi="Times New Roman" w:cs="Times New Roman"/>
          <w:b/>
          <w:bCs/>
          <w:sz w:val="24"/>
          <w:szCs w:val="24"/>
          <w:lang w:val="en-US"/>
        </w:rPr>
        <w:t>Prefácio</w:t>
      </w:r>
      <w:proofErr w:type="spellEnd"/>
      <w:r w:rsidRPr="001B0C62">
        <w:rPr>
          <w:rFonts w:ascii="Times New Roman" w:hAnsi="Times New Roman" w:cs="Times New Roman"/>
          <w:b/>
          <w:bCs/>
          <w:sz w:val="24"/>
          <w:szCs w:val="24"/>
          <w:lang w:val="en-US"/>
        </w:rPr>
        <w:t xml:space="preserve"> a Gender and politics of History.</w:t>
      </w:r>
      <w:r w:rsidRPr="001B0C62">
        <w:rPr>
          <w:rFonts w:ascii="Times New Roman" w:hAnsi="Times New Roman" w:cs="Times New Roman"/>
          <w:sz w:val="24"/>
          <w:szCs w:val="24"/>
          <w:lang w:val="en-US"/>
        </w:rPr>
        <w:t xml:space="preserve"> </w:t>
      </w:r>
      <w:r w:rsidRPr="00111D57">
        <w:rPr>
          <w:rFonts w:ascii="Times New Roman" w:hAnsi="Times New Roman" w:cs="Times New Roman"/>
          <w:sz w:val="24"/>
          <w:szCs w:val="24"/>
        </w:rPr>
        <w:t>Cadernos Pagu, Campinas, v. 3, p. 11- 27, 1994.</w:t>
      </w:r>
    </w:p>
    <w:p w14:paraId="5FC6DF79" w14:textId="77777777" w:rsidR="00327C9F" w:rsidRPr="00111D57" w:rsidRDefault="00327C9F" w:rsidP="00125D07">
      <w:pPr>
        <w:spacing w:after="0" w:line="240" w:lineRule="auto"/>
        <w:ind w:firstLine="851"/>
        <w:rPr>
          <w:rFonts w:ascii="Times New Roman" w:hAnsi="Times New Roman" w:cs="Times New Roman"/>
          <w:sz w:val="24"/>
          <w:szCs w:val="24"/>
        </w:rPr>
      </w:pPr>
    </w:p>
    <w:p w14:paraId="5A68F606" w14:textId="77777777" w:rsidR="00327C9F" w:rsidRDefault="00327C9F" w:rsidP="00125D07">
      <w:pPr>
        <w:spacing w:after="0" w:line="240" w:lineRule="auto"/>
        <w:ind w:firstLine="851"/>
        <w:rPr>
          <w:rFonts w:ascii="Times New Roman" w:hAnsi="Times New Roman" w:cs="Times New Roman"/>
          <w:sz w:val="24"/>
          <w:szCs w:val="24"/>
        </w:rPr>
      </w:pPr>
      <w:r w:rsidRPr="00111D57">
        <w:rPr>
          <w:rFonts w:ascii="Times New Roman" w:hAnsi="Times New Roman" w:cs="Times New Roman"/>
          <w:sz w:val="24"/>
          <w:szCs w:val="24"/>
        </w:rPr>
        <w:t xml:space="preserve">SILVA, José Afonso da. </w:t>
      </w:r>
      <w:r w:rsidRPr="00111D57">
        <w:rPr>
          <w:rFonts w:ascii="Times New Roman" w:hAnsi="Times New Roman" w:cs="Times New Roman"/>
          <w:b/>
          <w:bCs/>
          <w:sz w:val="24"/>
          <w:szCs w:val="24"/>
        </w:rPr>
        <w:t>Curso de direito constitucional positivo.</w:t>
      </w:r>
      <w:r w:rsidRPr="00111D57">
        <w:rPr>
          <w:rFonts w:ascii="Times New Roman" w:hAnsi="Times New Roman" w:cs="Times New Roman"/>
          <w:sz w:val="24"/>
          <w:szCs w:val="24"/>
        </w:rPr>
        <w:t xml:space="preserve"> 20. ed. São Paulo: Malheiros, 2005.</w:t>
      </w:r>
    </w:p>
    <w:p w14:paraId="750C4E90" w14:textId="77777777" w:rsidR="00327C9F" w:rsidRPr="00111D57" w:rsidRDefault="00327C9F" w:rsidP="00125D07">
      <w:pPr>
        <w:spacing w:after="0" w:line="240" w:lineRule="auto"/>
        <w:ind w:firstLine="851"/>
        <w:rPr>
          <w:rFonts w:ascii="Times New Roman" w:hAnsi="Times New Roman" w:cs="Times New Roman"/>
          <w:sz w:val="24"/>
          <w:szCs w:val="24"/>
        </w:rPr>
      </w:pPr>
    </w:p>
    <w:p w14:paraId="07B3285D" w14:textId="77777777" w:rsidR="00327C9F" w:rsidRDefault="00327C9F" w:rsidP="00125D07">
      <w:pPr>
        <w:spacing w:after="0" w:line="240" w:lineRule="auto"/>
        <w:ind w:firstLine="851"/>
        <w:rPr>
          <w:rFonts w:ascii="Times New Roman" w:hAnsi="Times New Roman" w:cs="Times New Roman"/>
          <w:sz w:val="24"/>
          <w:szCs w:val="24"/>
        </w:rPr>
      </w:pPr>
      <w:r w:rsidRPr="00111D57">
        <w:rPr>
          <w:rFonts w:ascii="Times New Roman" w:hAnsi="Times New Roman" w:cs="Times New Roman"/>
          <w:sz w:val="24"/>
          <w:szCs w:val="24"/>
        </w:rPr>
        <w:t xml:space="preserve">STARIOLO, </w:t>
      </w:r>
      <w:proofErr w:type="spellStart"/>
      <w:r w:rsidRPr="00111D57">
        <w:rPr>
          <w:rFonts w:ascii="Times New Roman" w:hAnsi="Times New Roman" w:cs="Times New Roman"/>
          <w:sz w:val="24"/>
          <w:szCs w:val="24"/>
        </w:rPr>
        <w:t>Malena</w:t>
      </w:r>
      <w:proofErr w:type="spellEnd"/>
      <w:r w:rsidRPr="00111D57">
        <w:rPr>
          <w:rFonts w:ascii="Times New Roman" w:hAnsi="Times New Roman" w:cs="Times New Roman"/>
          <w:sz w:val="24"/>
          <w:szCs w:val="24"/>
        </w:rPr>
        <w:t xml:space="preserve">. </w:t>
      </w:r>
      <w:r w:rsidRPr="00111D57">
        <w:rPr>
          <w:rFonts w:ascii="Times New Roman" w:hAnsi="Times New Roman" w:cs="Times New Roman"/>
          <w:b/>
          <w:bCs/>
          <w:sz w:val="24"/>
          <w:szCs w:val="24"/>
        </w:rPr>
        <w:t>Levantamento quantitativo pioneiro na América Latina mapeia comunidade ALGBT no Brasil</w:t>
      </w:r>
      <w:r w:rsidRPr="00111D57">
        <w:rPr>
          <w:rFonts w:ascii="Times New Roman" w:hAnsi="Times New Roman" w:cs="Times New Roman"/>
          <w:sz w:val="24"/>
          <w:szCs w:val="24"/>
        </w:rPr>
        <w:t>. Jornal da Unesp, 2022. Disponível em: https://jornal.unesp.br/2022/10/24/levantamento-quantitativo-pioneiro-na-america-latina-mapeia-comunidade-algbt-no-brasil/. Acesso 30 out 2023.</w:t>
      </w:r>
    </w:p>
    <w:p w14:paraId="46BFD16E" w14:textId="77777777" w:rsidR="009D0E64" w:rsidRPr="00111D57" w:rsidRDefault="009D0E64" w:rsidP="00880C6F">
      <w:pPr>
        <w:spacing w:after="0" w:line="240" w:lineRule="auto"/>
        <w:rPr>
          <w:rFonts w:ascii="Times New Roman" w:hAnsi="Times New Roman" w:cs="Times New Roman"/>
          <w:sz w:val="24"/>
          <w:szCs w:val="24"/>
        </w:rPr>
      </w:pPr>
    </w:p>
    <w:p w14:paraId="11C84A46" w14:textId="356FFAEB" w:rsidR="009E721A" w:rsidRDefault="00327C9F" w:rsidP="00A219B0">
      <w:pPr>
        <w:spacing w:after="0" w:line="240" w:lineRule="auto"/>
        <w:ind w:firstLine="851"/>
      </w:pPr>
      <w:r w:rsidRPr="009D0E64">
        <w:rPr>
          <w:rFonts w:ascii="Times New Roman" w:hAnsi="Times New Roman" w:cs="Times New Roman"/>
          <w:b/>
          <w:bCs/>
          <w:sz w:val="24"/>
          <w:szCs w:val="24"/>
        </w:rPr>
        <w:t>UBERABA</w:t>
      </w:r>
      <w:r w:rsidR="00C8051F" w:rsidRPr="009D0E64">
        <w:rPr>
          <w:rFonts w:ascii="Times New Roman" w:hAnsi="Times New Roman" w:cs="Times New Roman"/>
          <w:b/>
          <w:bCs/>
          <w:sz w:val="24"/>
          <w:szCs w:val="24"/>
        </w:rPr>
        <w:t xml:space="preserve"> – MG, 2022</w:t>
      </w:r>
      <w:r w:rsidRPr="009D0E64">
        <w:rPr>
          <w:rFonts w:ascii="Times New Roman" w:hAnsi="Times New Roman" w:cs="Times New Roman"/>
          <w:b/>
          <w:bCs/>
          <w:sz w:val="24"/>
          <w:szCs w:val="24"/>
        </w:rPr>
        <w:t>.</w:t>
      </w:r>
      <w:r w:rsidRPr="00111D57">
        <w:rPr>
          <w:rFonts w:ascii="Times New Roman" w:hAnsi="Times New Roman" w:cs="Times New Roman"/>
          <w:sz w:val="24"/>
          <w:szCs w:val="24"/>
        </w:rPr>
        <w:t xml:space="preserve"> </w:t>
      </w:r>
      <w:r w:rsidRPr="00111D57">
        <w:rPr>
          <w:rFonts w:ascii="Times New Roman" w:hAnsi="Times New Roman" w:cs="Times New Roman"/>
          <w:b/>
          <w:bCs/>
          <w:sz w:val="24"/>
          <w:szCs w:val="24"/>
        </w:rPr>
        <w:t xml:space="preserve">Lei </w:t>
      </w:r>
      <w:r w:rsidR="00C8051F">
        <w:rPr>
          <w:rFonts w:ascii="Times New Roman" w:hAnsi="Times New Roman" w:cs="Times New Roman"/>
          <w:b/>
          <w:bCs/>
          <w:sz w:val="24"/>
          <w:szCs w:val="24"/>
        </w:rPr>
        <w:t xml:space="preserve">Municipal </w:t>
      </w:r>
      <w:r w:rsidRPr="00111D57">
        <w:rPr>
          <w:rFonts w:ascii="Times New Roman" w:hAnsi="Times New Roman" w:cs="Times New Roman"/>
          <w:b/>
          <w:bCs/>
          <w:sz w:val="24"/>
          <w:szCs w:val="24"/>
        </w:rPr>
        <w:t xml:space="preserve">13.698/2022. </w:t>
      </w:r>
      <w:r w:rsidRPr="00111D57">
        <w:rPr>
          <w:rFonts w:ascii="Times New Roman" w:hAnsi="Times New Roman" w:cs="Times New Roman"/>
          <w:sz w:val="24"/>
          <w:szCs w:val="24"/>
        </w:rPr>
        <w:t>Disponível em: https://leismunicipais.com.br/a/mg/u/uberaba/lei-ordinaria/2022/1370/13698/lei-</w:t>
      </w:r>
      <w:r w:rsidRPr="00111D57">
        <w:rPr>
          <w:rFonts w:ascii="Times New Roman" w:hAnsi="Times New Roman" w:cs="Times New Roman"/>
          <w:sz w:val="24"/>
          <w:szCs w:val="24"/>
        </w:rPr>
        <w:lastRenderedPageBreak/>
        <w:t>ordinaria-n-13698-2022-dispoe-sobre-a-proibicao-de-instalacao-de-banheiros-unissex-publicos-e-privados-no-municipio-de-uberaba-e-da-outras-providencias. Acesso em 31 out 2023.</w:t>
      </w:r>
    </w:p>
    <w:sectPr w:rsidR="009E721A" w:rsidSect="004A1A45">
      <w:headerReference w:type="default" r:id="rId9"/>
      <w:pgSz w:w="11906" w:h="16838"/>
      <w:pgMar w:top="1417" w:right="1701" w:bottom="1417"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7BD42" w14:textId="77777777" w:rsidR="00C97B08" w:rsidRDefault="00C97B08" w:rsidP="00E43EEC">
      <w:pPr>
        <w:spacing w:after="0" w:line="240" w:lineRule="auto"/>
      </w:pPr>
      <w:r>
        <w:separator/>
      </w:r>
    </w:p>
  </w:endnote>
  <w:endnote w:type="continuationSeparator" w:id="0">
    <w:p w14:paraId="062F7E47" w14:textId="77777777" w:rsidR="00C97B08" w:rsidRDefault="00C97B08" w:rsidP="00E4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5DBF" w14:textId="77777777" w:rsidR="00C97B08" w:rsidRDefault="00C97B08" w:rsidP="00E43EEC">
      <w:pPr>
        <w:spacing w:after="0" w:line="240" w:lineRule="auto"/>
      </w:pPr>
      <w:r>
        <w:separator/>
      </w:r>
    </w:p>
  </w:footnote>
  <w:footnote w:type="continuationSeparator" w:id="0">
    <w:p w14:paraId="471AB5A5" w14:textId="77777777" w:rsidR="00C97B08" w:rsidRDefault="00C97B08" w:rsidP="00E43EEC">
      <w:pPr>
        <w:spacing w:after="0" w:line="240" w:lineRule="auto"/>
      </w:pPr>
      <w:r>
        <w:continuationSeparator/>
      </w:r>
    </w:p>
  </w:footnote>
  <w:footnote w:id="1">
    <w:p w14:paraId="4C97836C" w14:textId="77777777" w:rsidR="00E43EEC" w:rsidRPr="00C467B6" w:rsidRDefault="00E43EEC" w:rsidP="00E43EEC">
      <w:pPr>
        <w:pStyle w:val="Textodenotaderodap"/>
        <w:jc w:val="both"/>
        <w:rPr>
          <w:rFonts w:ascii="Times New Roman" w:hAnsi="Times New Roman" w:cs="Times New Roman"/>
        </w:rPr>
      </w:pPr>
      <w:r w:rsidRPr="00C467B6">
        <w:rPr>
          <w:rStyle w:val="Refdenotaderodap"/>
          <w:rFonts w:ascii="Times New Roman" w:hAnsi="Times New Roman" w:cs="Times New Roman"/>
        </w:rPr>
        <w:footnoteRef/>
      </w:r>
      <w:r w:rsidRPr="00C467B6">
        <w:rPr>
          <w:rFonts w:ascii="Times New Roman" w:hAnsi="Times New Roman" w:cs="Times New Roman"/>
        </w:rPr>
        <w:t xml:space="preserve"> Acadêmica do Curso de Direito, matriculada no 10º período pela Universidade de Uberaba. Endereço eletrônico: josigonzoli@gmail.com</w:t>
      </w:r>
      <w:r>
        <w:rPr>
          <w:rFonts w:ascii="Times New Roman" w:hAnsi="Times New Roman" w:cs="Times New Roman"/>
        </w:rPr>
        <w:t>.</w:t>
      </w:r>
    </w:p>
  </w:footnote>
  <w:footnote w:id="2">
    <w:p w14:paraId="6B99A77D" w14:textId="77777777" w:rsidR="00E43EEC" w:rsidRPr="008F00E7" w:rsidRDefault="00E43EEC" w:rsidP="00E43EEC">
      <w:pPr>
        <w:pStyle w:val="Textodenotaderodap"/>
        <w:jc w:val="both"/>
      </w:pPr>
      <w:r w:rsidRPr="00C467B6">
        <w:rPr>
          <w:rStyle w:val="Refdenotaderodap"/>
          <w:rFonts w:ascii="Times New Roman" w:hAnsi="Times New Roman" w:cs="Times New Roman"/>
        </w:rPr>
        <w:footnoteRef/>
      </w:r>
      <w:r w:rsidRPr="00C467B6">
        <w:rPr>
          <w:rFonts w:ascii="Times New Roman" w:hAnsi="Times New Roman" w:cs="Times New Roman"/>
        </w:rPr>
        <w:t xml:space="preserve"> Acadêmica do Curso de Direito, matriculada no 10º período pela Universidade de Uberaba. Endereço eletrônico: mariagabriellanunessouza@gmail.com</w:t>
      </w:r>
      <w:r>
        <w:rPr>
          <w:rFonts w:ascii="Times New Roman" w:hAnsi="Times New Roman" w:cs="Times New Roman"/>
        </w:rPr>
        <w:t>.</w:t>
      </w:r>
    </w:p>
  </w:footnote>
  <w:footnote w:id="3">
    <w:p w14:paraId="00BB5DC6" w14:textId="65AA7FC4" w:rsidR="00E43EEC" w:rsidRDefault="00E43EEC" w:rsidP="00E43EEC">
      <w:pPr>
        <w:pStyle w:val="Textodenotaderodap"/>
      </w:pPr>
      <w:r>
        <w:rPr>
          <w:rStyle w:val="Refdenotaderodap"/>
        </w:rPr>
        <w:footnoteRef/>
      </w:r>
      <w:r>
        <w:t xml:space="preserve"> </w:t>
      </w:r>
      <w:r w:rsidRPr="00C467B6">
        <w:rPr>
          <w:rFonts w:ascii="Times New Roman" w:hAnsi="Times New Roman" w:cs="Times New Roman"/>
        </w:rPr>
        <w:t>Doutora em Sociologia pelo Instituto de Estudos Sociais e Políticos (IESP/UERJ). Advogada. Professora de graduação do Curso de Direito da Universidade de Uberaba (UNIUBE). Endereço</w:t>
      </w:r>
      <w:r>
        <w:rPr>
          <w:rFonts w:ascii="Times New Roman" w:hAnsi="Times New Roman" w:cs="Times New Roman"/>
        </w:rPr>
        <w:t xml:space="preserve"> </w:t>
      </w:r>
      <w:r w:rsidRPr="00C467B6">
        <w:rPr>
          <w:rFonts w:ascii="Times New Roman" w:hAnsi="Times New Roman" w:cs="Times New Roman"/>
        </w:rPr>
        <w:t>eletrônico:</w:t>
      </w:r>
      <w:r w:rsidR="00125D07">
        <w:rPr>
          <w:rFonts w:ascii="Times New Roman" w:hAnsi="Times New Roman" w:cs="Times New Roman"/>
        </w:rPr>
        <w:t xml:space="preserve"> </w:t>
      </w:r>
      <w:r w:rsidRPr="00C467B6">
        <w:rPr>
          <w:rFonts w:ascii="Times New Roman" w:hAnsi="Times New Roman" w:cs="Times New Roman"/>
        </w:rPr>
        <w:t>dri.aidar@gmail.com</w:t>
      </w:r>
      <w:r>
        <w:rPr>
          <w:rFonts w:ascii="Times New Roman" w:hAnsi="Times New Roman" w:cs="Times New Roman"/>
        </w:rPr>
        <w:t>.</w:t>
      </w:r>
    </w:p>
  </w:footnote>
  <w:footnote w:id="4">
    <w:p w14:paraId="509AECDE" w14:textId="77777777" w:rsidR="009D0E64" w:rsidRPr="00111D57" w:rsidRDefault="00E43EEC" w:rsidP="009D0E64">
      <w:pPr>
        <w:spacing w:after="0" w:line="240" w:lineRule="auto"/>
        <w:rPr>
          <w:rFonts w:ascii="Times New Roman" w:hAnsi="Times New Roman" w:cs="Times New Roman"/>
          <w:sz w:val="24"/>
          <w:szCs w:val="24"/>
        </w:rPr>
      </w:pPr>
      <w:r w:rsidRPr="008F00E7">
        <w:rPr>
          <w:rStyle w:val="Refdenotaderodap"/>
          <w:rFonts w:ascii="Times New Roman" w:hAnsi="Times New Roman" w:cs="Times New Roman"/>
        </w:rPr>
        <w:footnoteRef/>
      </w:r>
      <w:r w:rsidR="009D0E64">
        <w:rPr>
          <w:rFonts w:ascii="Times New Roman" w:hAnsi="Times New Roman" w:cs="Times New Roman"/>
        </w:rPr>
        <w:t xml:space="preserve"> </w:t>
      </w:r>
      <w:bookmarkStart w:id="0" w:name="_Hlk150331888"/>
      <w:r w:rsidR="009D0E64" w:rsidRPr="009D0E64">
        <w:rPr>
          <w:rFonts w:ascii="Times New Roman" w:hAnsi="Times New Roman" w:cs="Times New Roman"/>
          <w:b/>
          <w:bCs/>
          <w:sz w:val="20"/>
          <w:szCs w:val="20"/>
        </w:rPr>
        <w:t>UBERABA – MG, 2022.</w:t>
      </w:r>
      <w:r w:rsidR="009D0E64" w:rsidRPr="009D0E64">
        <w:rPr>
          <w:rFonts w:ascii="Times New Roman" w:hAnsi="Times New Roman" w:cs="Times New Roman"/>
          <w:sz w:val="20"/>
          <w:szCs w:val="20"/>
        </w:rPr>
        <w:t xml:space="preserve"> </w:t>
      </w:r>
      <w:r w:rsidR="009D0E64" w:rsidRPr="009D0E64">
        <w:rPr>
          <w:rFonts w:ascii="Times New Roman" w:hAnsi="Times New Roman" w:cs="Times New Roman"/>
          <w:b/>
          <w:bCs/>
          <w:sz w:val="20"/>
          <w:szCs w:val="20"/>
        </w:rPr>
        <w:t xml:space="preserve">Lei Municipal 13.698/2022. </w:t>
      </w:r>
      <w:r w:rsidR="009D0E64" w:rsidRPr="009D0E64">
        <w:rPr>
          <w:rFonts w:ascii="Times New Roman" w:hAnsi="Times New Roman" w:cs="Times New Roman"/>
          <w:sz w:val="20"/>
          <w:szCs w:val="20"/>
        </w:rPr>
        <w:t>Disponível em: https://leismunicipais.com.br/a/mg/u/uberaba/lei-ordinaria/2022/1370/13698/lei-ordinaria-n-13698-2022-dispoe-sobre-a-proibicao-de-instalacao-de-banheiros-unissex-publicos-e-privados-no-municipio-de-uberaba-e-da-outras-providencias. Acesso em 31 out 2023.</w:t>
      </w:r>
    </w:p>
    <w:p w14:paraId="2F09360B" w14:textId="627DD64A" w:rsidR="00E43EEC" w:rsidRDefault="00E43EEC" w:rsidP="00403C03">
      <w:pPr>
        <w:pStyle w:val="Textodenotaderodap"/>
        <w:jc w:val="both"/>
      </w:pPr>
    </w:p>
    <w:bookmarkEnd w:id="0"/>
  </w:footnote>
  <w:footnote w:id="5">
    <w:p w14:paraId="0F6B17EC" w14:textId="77777777" w:rsidR="00E43EEC" w:rsidRPr="00DA6868" w:rsidRDefault="00E43EEC" w:rsidP="00E43EEC">
      <w:pPr>
        <w:pStyle w:val="SemEspaamento"/>
        <w:jc w:val="both"/>
        <w:rPr>
          <w:rFonts w:ascii="Times New Roman" w:hAnsi="Times New Roman" w:cs="Times New Roman"/>
          <w:sz w:val="20"/>
          <w:szCs w:val="20"/>
        </w:rPr>
      </w:pPr>
      <w:r w:rsidRPr="00DA6868">
        <w:rPr>
          <w:rStyle w:val="Refdenotaderodap"/>
          <w:rFonts w:ascii="Times New Roman" w:hAnsi="Times New Roman" w:cs="Times New Roman"/>
          <w:sz w:val="20"/>
          <w:szCs w:val="20"/>
        </w:rPr>
        <w:footnoteRef/>
      </w:r>
      <w:r w:rsidRPr="00DA6868">
        <w:rPr>
          <w:rFonts w:ascii="Times New Roman" w:hAnsi="Times New Roman" w:cs="Times New Roman"/>
          <w:sz w:val="20"/>
          <w:szCs w:val="20"/>
        </w:rPr>
        <w:t xml:space="preserve"> </w:t>
      </w:r>
      <w:r w:rsidRPr="00DA6868">
        <w:rPr>
          <w:rFonts w:ascii="Times New Roman" w:hAnsi="Times New Roman" w:cs="Times New Roman"/>
          <w:b/>
          <w:bCs/>
          <w:sz w:val="20"/>
          <w:szCs w:val="20"/>
        </w:rPr>
        <w:t>ADI proposta pela Defensoria de Minas busca a suspensão de Lei Municipal que proíbe o uso de banheiros conforme a identidade de gênero em Uberaba.</w:t>
      </w:r>
      <w:r w:rsidRPr="00DA6868">
        <w:rPr>
          <w:rFonts w:ascii="Times New Roman" w:hAnsi="Times New Roman" w:cs="Times New Roman"/>
          <w:sz w:val="20"/>
          <w:szCs w:val="20"/>
        </w:rPr>
        <w:t xml:space="preserve"> Defensoria Pública do Estado de Minas Gerais, 2023. Disponível em: https://defensoria.mg.def.br/adi-proposta-pela-defensoria-publica-de-minas-gerais-busca-a-suspensao-de-lei-municipal-de-uberaba-que-proibe-o-uso-de-banheiros-conforme-a-identidade-de-genero/. Acesso em 30 out 2023. </w:t>
      </w:r>
    </w:p>
  </w:footnote>
  <w:footnote w:id="6">
    <w:p w14:paraId="1A816223" w14:textId="5CB22D98" w:rsidR="00E43EEC" w:rsidRPr="008F00E7" w:rsidRDefault="00E43EEC" w:rsidP="00E43EEC">
      <w:pPr>
        <w:pStyle w:val="Textodenotaderodap"/>
        <w:rPr>
          <w:rFonts w:ascii="Times New Roman" w:hAnsi="Times New Roman" w:cs="Times New Roman"/>
        </w:rPr>
      </w:pPr>
      <w:r w:rsidRPr="008F00E7">
        <w:rPr>
          <w:rStyle w:val="Refdenotaderodap"/>
          <w:rFonts w:ascii="Times New Roman" w:hAnsi="Times New Roman" w:cs="Times New Roman"/>
        </w:rPr>
        <w:footnoteRef/>
      </w:r>
      <w:r w:rsidRPr="008F00E7">
        <w:rPr>
          <w:rFonts w:ascii="Times New Roman" w:hAnsi="Times New Roman" w:cs="Times New Roman"/>
        </w:rPr>
        <w:t xml:space="preserve"> </w:t>
      </w:r>
      <w:r w:rsidR="009D0E64" w:rsidRPr="009D0E64">
        <w:rPr>
          <w:rFonts w:ascii="Times New Roman" w:hAnsi="Times New Roman" w:cs="Times New Roman"/>
          <w:b/>
          <w:bCs/>
          <w:spacing w:val="2"/>
          <w:shd w:val="clear" w:color="auto" w:fill="FFFFFF"/>
        </w:rPr>
        <w:t xml:space="preserve">TJ-MG - </w:t>
      </w:r>
      <w:r w:rsidR="009D0E64" w:rsidRPr="009D0E64">
        <w:rPr>
          <w:rFonts w:ascii="Times New Roman" w:hAnsi="Times New Roman" w:cs="Times New Roman"/>
          <w:b/>
          <w:bCs/>
        </w:rPr>
        <w:t>Acórdão  nº 1.0000.23.018625-6/000 MG</w:t>
      </w:r>
      <w:r w:rsidR="009D0E64" w:rsidRPr="009D0E64">
        <w:rPr>
          <w:rFonts w:ascii="Times New Roman" w:hAnsi="Times New Roman" w:cs="Times New Roman"/>
          <w:b/>
          <w:bCs/>
          <w:spacing w:val="2"/>
        </w:rPr>
        <w:t xml:space="preserve"> </w:t>
      </w:r>
      <w:r w:rsidR="009D0E64" w:rsidRPr="009D0E64">
        <w:rPr>
          <w:rFonts w:ascii="Times New Roman" w:hAnsi="Times New Roman" w:cs="Times New Roman"/>
          <w:b/>
          <w:bCs/>
          <w:color w:val="000000"/>
        </w:rPr>
        <w:t>0186256-14.2023.8.13.0000</w:t>
      </w:r>
      <w:r w:rsidR="009D0E64" w:rsidRPr="009D0E64">
        <w:rPr>
          <w:rFonts w:ascii="Times New Roman" w:hAnsi="Times New Roman" w:cs="Times New Roman"/>
          <w:spacing w:val="2"/>
        </w:rPr>
        <w:t xml:space="preserve">. </w:t>
      </w:r>
      <w:r w:rsidR="009D0E64" w:rsidRPr="009D0E64">
        <w:rPr>
          <w:rFonts w:ascii="Times New Roman" w:hAnsi="Times New Roman" w:cs="Times New Roman"/>
        </w:rPr>
        <w:t xml:space="preserve">Relator Des.(a) Júlio César </w:t>
      </w:r>
      <w:r w:rsidR="009D0E64" w:rsidRPr="009D0E64">
        <w:rPr>
          <w:rFonts w:ascii="Times New Roman" w:hAnsi="Times New Roman" w:cs="Times New Roman"/>
        </w:rPr>
        <w:t>Lorens. Data do julgamento: 24/08/2023. Data da publicação: 01/09/2023. Disponível em:</w:t>
      </w:r>
      <w:r w:rsidR="009D0E64" w:rsidRPr="009D0E64">
        <w:rPr>
          <w:rFonts w:ascii="Times New Roman" w:hAnsi="Times New Roman" w:cs="Times New Roman"/>
          <w:shd w:val="clear" w:color="auto" w:fill="FAFAFA"/>
        </w:rPr>
        <w:t xml:space="preserve"> https://www4.tjmg.jus.br/juridico/sf/proc_resultado2.jsp?tipoPesquisa2=1&amp;txtProcesso=10000230186256000&amp;nomePessoa=&amp;tipoPessoa=X&amp;naturezaProcesso=0&amp;situacaoParte=X&amp;codigoOAB2=&amp;tipoOAB=N&amp;ufOAB=MG&amp;numero=20&amp;select=1&amp;listaProcessos=10000230186256000&amp;tipoConsulta=1&amp;natureza=0&amp;ativoBaixado=X&amp;comrCodigo=0024. Acesso em 30 out 2023.</w:t>
      </w:r>
    </w:p>
  </w:footnote>
  <w:footnote w:id="7">
    <w:p w14:paraId="709E86AE" w14:textId="3B359275" w:rsidR="00E43EEC" w:rsidRPr="008F00E7" w:rsidRDefault="00E43EEC" w:rsidP="009D0E64">
      <w:pPr>
        <w:spacing w:after="0" w:line="240" w:lineRule="auto"/>
        <w:rPr>
          <w:rFonts w:ascii="Times New Roman" w:hAnsi="Times New Roman" w:cs="Times New Roman"/>
        </w:rPr>
      </w:pPr>
      <w:r w:rsidRPr="008F00E7">
        <w:rPr>
          <w:rStyle w:val="Refdenotaderodap"/>
          <w:rFonts w:ascii="Times New Roman" w:hAnsi="Times New Roman" w:cs="Times New Roman"/>
        </w:rPr>
        <w:footnoteRef/>
      </w:r>
      <w:r w:rsidRPr="008F00E7">
        <w:rPr>
          <w:rFonts w:ascii="Times New Roman" w:hAnsi="Times New Roman" w:cs="Times New Roman"/>
        </w:rPr>
        <w:t xml:space="preserve"> </w:t>
      </w:r>
      <w:r w:rsidR="009D0E64" w:rsidRPr="009D0E64">
        <w:rPr>
          <w:rFonts w:ascii="Times New Roman" w:hAnsi="Times New Roman" w:cs="Times New Roman"/>
          <w:b/>
          <w:bCs/>
          <w:spacing w:val="2"/>
          <w:sz w:val="20"/>
          <w:szCs w:val="20"/>
          <w:shd w:val="clear" w:color="auto" w:fill="FFFFFF"/>
        </w:rPr>
        <w:t xml:space="preserve">TJ-MG - </w:t>
      </w:r>
      <w:r w:rsidR="009D0E64" w:rsidRPr="009D0E64">
        <w:rPr>
          <w:rFonts w:ascii="Times New Roman" w:hAnsi="Times New Roman" w:cs="Times New Roman"/>
          <w:b/>
          <w:bCs/>
          <w:sz w:val="20"/>
          <w:szCs w:val="20"/>
        </w:rPr>
        <w:t>Acórdão  nº 1.0000.22.297665-6/000MG</w:t>
      </w:r>
      <w:r w:rsidR="009D0E64" w:rsidRPr="009D0E64">
        <w:rPr>
          <w:rFonts w:ascii="Times New Roman" w:hAnsi="Times New Roman" w:cs="Times New Roman"/>
          <w:b/>
          <w:bCs/>
          <w:spacing w:val="2"/>
          <w:sz w:val="20"/>
          <w:szCs w:val="20"/>
        </w:rPr>
        <w:t xml:space="preserve"> </w:t>
      </w:r>
      <w:r w:rsidR="009D0E64" w:rsidRPr="009D0E64">
        <w:rPr>
          <w:rFonts w:ascii="Times New Roman" w:hAnsi="Times New Roman" w:cs="Times New Roman"/>
          <w:b/>
          <w:bCs/>
          <w:color w:val="000000"/>
          <w:sz w:val="20"/>
          <w:szCs w:val="20"/>
        </w:rPr>
        <w:t>2976656-33.2022.8.13.0000</w:t>
      </w:r>
      <w:r w:rsidR="009D0E64" w:rsidRPr="009D0E64">
        <w:rPr>
          <w:rFonts w:ascii="Times New Roman" w:hAnsi="Times New Roman" w:cs="Times New Roman"/>
          <w:spacing w:val="2"/>
          <w:sz w:val="20"/>
          <w:szCs w:val="20"/>
        </w:rPr>
        <w:t xml:space="preserve">. </w:t>
      </w:r>
      <w:r w:rsidR="009D0E64" w:rsidRPr="009D0E64">
        <w:rPr>
          <w:rFonts w:ascii="Times New Roman" w:hAnsi="Times New Roman" w:cs="Times New Roman"/>
          <w:sz w:val="20"/>
          <w:szCs w:val="20"/>
        </w:rPr>
        <w:t xml:space="preserve">Relator Des.(a) Júlio César </w:t>
      </w:r>
      <w:r w:rsidR="009D0E64" w:rsidRPr="009D0E64">
        <w:rPr>
          <w:rFonts w:ascii="Times New Roman" w:hAnsi="Times New Roman" w:cs="Times New Roman"/>
          <w:sz w:val="20"/>
          <w:szCs w:val="20"/>
        </w:rPr>
        <w:t xml:space="preserve">Lorens. Data do julgamento: 24/08/2023. </w:t>
      </w:r>
      <w:r w:rsidR="009D0E64" w:rsidRPr="009D0E64">
        <w:rPr>
          <w:rFonts w:ascii="Times New Roman" w:hAnsi="Times New Roman" w:cs="Times New Roman"/>
          <w:sz w:val="20"/>
          <w:szCs w:val="20"/>
          <w:shd w:val="clear" w:color="auto" w:fill="FAFAFA"/>
        </w:rPr>
        <w:t xml:space="preserve">Relator Des.(a) Júlio César Lorens. Data do julgamento: 24/08/2023. Data da publicação: 01/09/2023. Disponível em: </w:t>
      </w:r>
      <w:r w:rsidR="009D0E64" w:rsidRPr="009D0E64">
        <w:rPr>
          <w:rFonts w:ascii="Times New Roman" w:hAnsi="Times New Roman" w:cs="Times New Roman"/>
          <w:sz w:val="20"/>
          <w:szCs w:val="20"/>
        </w:rPr>
        <w:t xml:space="preserve">https://www4.tjmg.jus.br/juridico/sf/proc_resultado2.jsp?tipoPesquisa2=1&amp;txtProcesso=10000230186256000&amp;nomePessoa=&amp;tipoPessoa=X&amp;naturezaProcesso=0&amp;situacaoParte=X&amp;codigoOAB2=&amp;tipoOAB=N&amp;ufOAB=MG&amp;numero=20&amp;select=1&amp;listaProcessos=10000230186256000&amp;tipoConsulta=1&amp;natureza=0&amp;ativoBaixado=X&amp;comrCodigo=0024. Acesso em 30 out 2023. </w:t>
      </w:r>
    </w:p>
  </w:footnote>
  <w:footnote w:id="8">
    <w:p w14:paraId="0CA1BEFB" w14:textId="2FA154E9" w:rsidR="00E43EEC" w:rsidRDefault="00E43EEC" w:rsidP="00E43EEC">
      <w:pPr>
        <w:pStyle w:val="Textodenotaderodap"/>
      </w:pPr>
      <w:r w:rsidRPr="008F00E7">
        <w:rPr>
          <w:rStyle w:val="Refdenotaderodap"/>
          <w:rFonts w:ascii="Times New Roman" w:hAnsi="Times New Roman" w:cs="Times New Roman"/>
        </w:rPr>
        <w:footnoteRef/>
      </w:r>
      <w:r w:rsidRPr="008F00E7">
        <w:rPr>
          <w:rFonts w:ascii="Times New Roman" w:hAnsi="Times New Roman" w:cs="Times New Roman"/>
        </w:rPr>
        <w:t xml:space="preserve"> </w:t>
      </w:r>
      <w:r w:rsidR="009D0E64" w:rsidRPr="009D0E64">
        <w:rPr>
          <w:rFonts w:ascii="Times New Roman" w:hAnsi="Times New Roman" w:cs="Times New Roman"/>
          <w:b/>
          <w:bCs/>
          <w:spacing w:val="2"/>
          <w:shd w:val="clear" w:color="auto" w:fill="FFFFFF"/>
        </w:rPr>
        <w:t xml:space="preserve">TJ-MG - </w:t>
      </w:r>
      <w:r w:rsidR="009D0E64" w:rsidRPr="009D0E64">
        <w:rPr>
          <w:rFonts w:ascii="Times New Roman" w:hAnsi="Times New Roman" w:cs="Times New Roman"/>
          <w:b/>
          <w:bCs/>
        </w:rPr>
        <w:t>Acórdão  nº 1.0000.22.297665-6/000MG</w:t>
      </w:r>
      <w:r w:rsidR="009D0E64" w:rsidRPr="009D0E64">
        <w:rPr>
          <w:rFonts w:ascii="Times New Roman" w:hAnsi="Times New Roman" w:cs="Times New Roman"/>
          <w:b/>
          <w:bCs/>
          <w:spacing w:val="2"/>
        </w:rPr>
        <w:t xml:space="preserve"> </w:t>
      </w:r>
      <w:r w:rsidR="009D0E64" w:rsidRPr="009D0E64">
        <w:rPr>
          <w:rFonts w:ascii="Times New Roman" w:hAnsi="Times New Roman" w:cs="Times New Roman"/>
          <w:b/>
          <w:bCs/>
          <w:color w:val="000000"/>
        </w:rPr>
        <w:t>2976656-33.2022.8.13.0000</w:t>
      </w:r>
      <w:r w:rsidR="009D0E64" w:rsidRPr="009D0E64">
        <w:rPr>
          <w:rFonts w:ascii="Times New Roman" w:hAnsi="Times New Roman" w:cs="Times New Roman"/>
          <w:spacing w:val="2"/>
        </w:rPr>
        <w:t xml:space="preserve">. </w:t>
      </w:r>
      <w:r w:rsidR="009D0E64" w:rsidRPr="009D0E64">
        <w:rPr>
          <w:rFonts w:ascii="Times New Roman" w:hAnsi="Times New Roman" w:cs="Times New Roman"/>
        </w:rPr>
        <w:t xml:space="preserve">Relator Des.(a) Júlio César </w:t>
      </w:r>
      <w:r w:rsidR="009D0E64" w:rsidRPr="009D0E64">
        <w:rPr>
          <w:rFonts w:ascii="Times New Roman" w:hAnsi="Times New Roman" w:cs="Times New Roman"/>
        </w:rPr>
        <w:t xml:space="preserve">Lorens. Data do julgamento: 24/08/2023. </w:t>
      </w:r>
      <w:r w:rsidR="009D0E64" w:rsidRPr="009D0E64">
        <w:rPr>
          <w:rFonts w:ascii="Times New Roman" w:hAnsi="Times New Roman" w:cs="Times New Roman"/>
          <w:shd w:val="clear" w:color="auto" w:fill="FAFAFA"/>
        </w:rPr>
        <w:t xml:space="preserve">Relator Des.(a) Júlio César Lorens. Data do julgamento: 24/08/2023. Data da publicação: 01/09/2023. Disponível em: </w:t>
      </w:r>
      <w:r w:rsidR="009D0E64" w:rsidRPr="009D0E64">
        <w:rPr>
          <w:rFonts w:ascii="Times New Roman" w:hAnsi="Times New Roman" w:cs="Times New Roman"/>
        </w:rPr>
        <w:t>https://www4.tjmg.jus.br/juridico/sf/proc_resultado2.jsp?tipoPesquisa2=1&amp;txtProcesso=10000230186256000&amp;nomePessoa=&amp;tipoPessoa=X&amp;naturezaProcesso=0&amp;situacaoParte=X&amp;codigoOAB2=&amp;tipoOAB=N&amp;ufOAB=MG&amp;numero=20&amp;select=1&amp;listaProcessos=10000230186256000&amp;tipoConsulta=1&amp;natureza=0&amp;ativoBaixado=X&amp;comrCodigo=0024. Acesso em 30 out 2023.</w:t>
      </w:r>
    </w:p>
  </w:footnote>
  <w:footnote w:id="9">
    <w:p w14:paraId="3428657F" w14:textId="77777777" w:rsidR="00E43EEC" w:rsidRPr="008F00E7" w:rsidRDefault="00E43EEC" w:rsidP="00E43EEC">
      <w:pPr>
        <w:pStyle w:val="Textodenotaderodap"/>
        <w:rPr>
          <w:rFonts w:ascii="Times New Roman" w:hAnsi="Times New Roman" w:cs="Times New Roman"/>
        </w:rPr>
      </w:pPr>
      <w:r w:rsidRPr="008F00E7">
        <w:rPr>
          <w:rStyle w:val="Refdenotaderodap"/>
          <w:rFonts w:ascii="Times New Roman" w:hAnsi="Times New Roman" w:cs="Times New Roman"/>
        </w:rPr>
        <w:footnoteRef/>
      </w:r>
      <w:r w:rsidRPr="008F00E7">
        <w:rPr>
          <w:rFonts w:ascii="Times New Roman" w:hAnsi="Times New Roman" w:cs="Times New Roman"/>
        </w:rPr>
        <w:t xml:space="preserve"> </w:t>
      </w:r>
      <w:bookmarkStart w:id="1" w:name="_Hlk150331801"/>
      <w:r w:rsidRPr="00DA6868">
        <w:rPr>
          <w:rFonts w:ascii="Times New Roman" w:hAnsi="Times New Roman" w:cs="Times New Roman"/>
        </w:rPr>
        <w:t xml:space="preserve">SCHMITZ, Alberto. </w:t>
      </w:r>
      <w:r w:rsidRPr="00DA6868">
        <w:rPr>
          <w:rFonts w:ascii="Times New Roman" w:hAnsi="Times New Roman" w:cs="Times New Roman"/>
          <w:b/>
          <w:bCs/>
        </w:rPr>
        <w:t>Mortes violentas de LGBT+ Brasil: Observatório do Grupo Gay da Bahia, 2022.</w:t>
      </w:r>
      <w:r w:rsidRPr="00DA6868">
        <w:rPr>
          <w:rFonts w:ascii="Times New Roman" w:hAnsi="Times New Roman" w:cs="Times New Roman"/>
        </w:rPr>
        <w:t xml:space="preserve"> Disponível em: https://cedoc.grupodignidade.org.br/2023/01/19/mortes-violentas-de-lgbt-brasil-observatorio-do-grupo-gay-da-bahia-2022/.  Acesso 30 out 2023.</w:t>
      </w:r>
      <w:r w:rsidRPr="008F00E7">
        <w:rPr>
          <w:rFonts w:ascii="Times New Roman" w:hAnsi="Times New Roman" w:cs="Times New Roman"/>
        </w:rPr>
        <w:t xml:space="preserve"> </w:t>
      </w:r>
    </w:p>
    <w:bookmarkEnd w:id="1"/>
  </w:footnote>
  <w:footnote w:id="10">
    <w:p w14:paraId="61D946BA" w14:textId="77777777" w:rsidR="009D0E64" w:rsidRDefault="00E43EEC" w:rsidP="009D0E64">
      <w:pPr>
        <w:spacing w:after="0" w:line="240" w:lineRule="auto"/>
        <w:rPr>
          <w:rFonts w:ascii="Times New Roman" w:hAnsi="Times New Roman" w:cs="Times New Roman"/>
          <w:sz w:val="24"/>
          <w:szCs w:val="24"/>
        </w:rPr>
      </w:pPr>
      <w:r w:rsidRPr="008F00E7">
        <w:rPr>
          <w:rStyle w:val="Refdenotaderodap"/>
          <w:rFonts w:ascii="Times New Roman" w:hAnsi="Times New Roman" w:cs="Times New Roman"/>
        </w:rPr>
        <w:footnoteRef/>
      </w:r>
      <w:r w:rsidRPr="008F00E7">
        <w:rPr>
          <w:rFonts w:ascii="Times New Roman" w:hAnsi="Times New Roman" w:cs="Times New Roman"/>
        </w:rPr>
        <w:t xml:space="preserve"> </w:t>
      </w:r>
      <w:r w:rsidR="009D0E64" w:rsidRPr="009D0E64">
        <w:rPr>
          <w:rFonts w:ascii="Times New Roman" w:hAnsi="Times New Roman" w:cs="Times New Roman"/>
          <w:b/>
          <w:bCs/>
          <w:spacing w:val="2"/>
          <w:sz w:val="20"/>
          <w:szCs w:val="20"/>
          <w:shd w:val="clear" w:color="auto" w:fill="FFFFFF"/>
        </w:rPr>
        <w:t>STF - ADPF: 527 DF 0073759-78.2018.1.00.0000</w:t>
      </w:r>
      <w:r w:rsidR="009D0E64" w:rsidRPr="009D0E64">
        <w:rPr>
          <w:rFonts w:ascii="Times New Roman" w:hAnsi="Times New Roman" w:cs="Times New Roman"/>
          <w:spacing w:val="2"/>
          <w:sz w:val="20"/>
          <w:szCs w:val="20"/>
          <w:shd w:val="clear" w:color="auto" w:fill="FFFFFF"/>
        </w:rPr>
        <w:t xml:space="preserve">, Relator: Min. Roberto Barroso, Data de Julgamento: 18/03/2021, Data de Publicação: 23/03/2021. </w:t>
      </w:r>
      <w:r w:rsidR="009D0E64" w:rsidRPr="009D0E64">
        <w:rPr>
          <w:rFonts w:ascii="Times New Roman" w:hAnsi="Times New Roman" w:cs="Times New Roman"/>
          <w:sz w:val="20"/>
          <w:szCs w:val="20"/>
        </w:rPr>
        <w:t>Disponível em:</w:t>
      </w:r>
      <w:r w:rsidR="009D0E64" w:rsidRPr="009D0E64">
        <w:rPr>
          <w:rFonts w:ascii="Times New Roman" w:hAnsi="Times New Roman" w:cs="Times New Roman"/>
          <w:sz w:val="20"/>
          <w:szCs w:val="20"/>
          <w:shd w:val="clear" w:color="auto" w:fill="D0D0D0"/>
        </w:rPr>
        <w:t xml:space="preserve"> </w:t>
      </w:r>
      <w:r w:rsidR="009D0E64" w:rsidRPr="009D0E64">
        <w:rPr>
          <w:rFonts w:ascii="Times New Roman" w:hAnsi="Times New Roman" w:cs="Times New Roman"/>
          <w:sz w:val="20"/>
          <w:szCs w:val="20"/>
        </w:rPr>
        <w:t>https://www.stf.jus.br/arquivo/cms/noticiaNoticiaStf/anexo/ADPF527decisao19mar.pdf. Acesso em 20 out 2023.</w:t>
      </w:r>
      <w:r w:rsidR="009D0E64" w:rsidRPr="00111D57">
        <w:rPr>
          <w:rFonts w:ascii="Times New Roman" w:hAnsi="Times New Roman" w:cs="Times New Roman"/>
          <w:sz w:val="24"/>
          <w:szCs w:val="24"/>
        </w:rPr>
        <w:t xml:space="preserve"> </w:t>
      </w:r>
    </w:p>
    <w:p w14:paraId="510842EA" w14:textId="677B2828" w:rsidR="00E43EEC" w:rsidRDefault="00E43EEC" w:rsidP="00E43EEC">
      <w:pPr>
        <w:pStyle w:val="Textodenotaderodap"/>
      </w:pPr>
    </w:p>
  </w:footnote>
  <w:footnote w:id="11">
    <w:p w14:paraId="44FBFD0C" w14:textId="77777777" w:rsidR="00E43EEC" w:rsidRPr="00DA6868" w:rsidRDefault="00E43EEC" w:rsidP="00403C03">
      <w:pPr>
        <w:pStyle w:val="Ttulo2"/>
        <w:shd w:val="clear" w:color="auto" w:fill="FFFFFF"/>
        <w:spacing w:before="0" w:beforeAutospacing="0"/>
        <w:jc w:val="both"/>
        <w:rPr>
          <w:b w:val="0"/>
          <w:bCs w:val="0"/>
          <w:spacing w:val="-6"/>
          <w:sz w:val="20"/>
          <w:szCs w:val="20"/>
        </w:rPr>
      </w:pPr>
      <w:r w:rsidRPr="00DA6868">
        <w:rPr>
          <w:rStyle w:val="Refdenotaderodap"/>
          <w:b w:val="0"/>
          <w:bCs w:val="0"/>
          <w:sz w:val="20"/>
          <w:szCs w:val="20"/>
        </w:rPr>
        <w:footnoteRef/>
      </w:r>
      <w:r w:rsidRPr="00DA6868">
        <w:rPr>
          <w:b w:val="0"/>
          <w:bCs w:val="0"/>
          <w:sz w:val="20"/>
          <w:szCs w:val="20"/>
        </w:rPr>
        <w:t xml:space="preserve"> </w:t>
      </w:r>
      <w:bookmarkStart w:id="5" w:name="_Hlk150333222"/>
      <w:r w:rsidRPr="00DA6868">
        <w:rPr>
          <w:b w:val="0"/>
          <w:bCs w:val="0"/>
          <w:sz w:val="20"/>
          <w:szCs w:val="20"/>
        </w:rPr>
        <w:t xml:space="preserve">STARIOLO, </w:t>
      </w:r>
      <w:r w:rsidRPr="00DA6868">
        <w:rPr>
          <w:b w:val="0"/>
          <w:bCs w:val="0"/>
          <w:sz w:val="20"/>
          <w:szCs w:val="20"/>
        </w:rPr>
        <w:t xml:space="preserve">Malena. </w:t>
      </w:r>
      <w:bookmarkStart w:id="6" w:name="_Hlk150333254"/>
      <w:bookmarkEnd w:id="5"/>
      <w:r w:rsidRPr="00DA6868">
        <w:rPr>
          <w:spacing w:val="-6"/>
          <w:sz w:val="20"/>
          <w:szCs w:val="20"/>
        </w:rPr>
        <w:t>Levantamento quantitativo pioneiro na América Latina mapeia comunidade ALGBT no Brasil.</w:t>
      </w:r>
      <w:r w:rsidRPr="00DA6868">
        <w:rPr>
          <w:b w:val="0"/>
          <w:bCs w:val="0"/>
          <w:spacing w:val="-6"/>
          <w:sz w:val="20"/>
          <w:szCs w:val="20"/>
        </w:rPr>
        <w:t xml:space="preserve"> Jornal da Unesp, 2022. Disponível em: </w:t>
      </w:r>
      <w:r w:rsidRPr="00DA6868">
        <w:rPr>
          <w:b w:val="0"/>
          <w:bCs w:val="0"/>
          <w:sz w:val="20"/>
          <w:szCs w:val="20"/>
        </w:rPr>
        <w:t xml:space="preserve">https://jornal.unesp.br/2022/10/24/levantamento-quantitativo-pioneiro-na-america-latina-mapeia-comunidade-algbt-no-brasil/. Acesso 30 out 2023. </w:t>
      </w:r>
    </w:p>
    <w:bookmarkEnd w:id="6"/>
  </w:footnote>
  <w:footnote w:id="12">
    <w:p w14:paraId="31E573C3" w14:textId="77777777" w:rsidR="009D0E64" w:rsidRPr="009D0E64" w:rsidRDefault="00E43EEC" w:rsidP="009D0E64">
      <w:pPr>
        <w:spacing w:after="0" w:line="240" w:lineRule="auto"/>
        <w:rPr>
          <w:rFonts w:ascii="Times New Roman" w:hAnsi="Times New Roman" w:cs="Times New Roman"/>
          <w:sz w:val="20"/>
          <w:szCs w:val="20"/>
        </w:rPr>
      </w:pPr>
      <w:r>
        <w:rPr>
          <w:rStyle w:val="Refdenotaderodap"/>
        </w:rPr>
        <w:footnoteRef/>
      </w:r>
      <w:r>
        <w:t xml:space="preserve"> </w:t>
      </w:r>
      <w:r w:rsidR="009D0E64" w:rsidRPr="009D0E64">
        <w:rPr>
          <w:rFonts w:ascii="Times New Roman" w:hAnsi="Times New Roman" w:cs="Times New Roman"/>
          <w:b/>
          <w:bCs/>
          <w:spacing w:val="2"/>
          <w:sz w:val="20"/>
          <w:szCs w:val="20"/>
          <w:shd w:val="clear" w:color="auto" w:fill="FFFFFF"/>
        </w:rPr>
        <w:t xml:space="preserve">TJ-MG - </w:t>
      </w:r>
      <w:r w:rsidR="009D0E64" w:rsidRPr="009D0E64">
        <w:rPr>
          <w:rFonts w:ascii="Times New Roman" w:hAnsi="Times New Roman" w:cs="Times New Roman"/>
          <w:b/>
          <w:bCs/>
          <w:sz w:val="20"/>
          <w:szCs w:val="20"/>
        </w:rPr>
        <w:t>Acórdão  nº 1.0000.22.297665-6/000MG</w:t>
      </w:r>
      <w:r w:rsidR="009D0E64" w:rsidRPr="009D0E64">
        <w:rPr>
          <w:rFonts w:ascii="Times New Roman" w:hAnsi="Times New Roman" w:cs="Times New Roman"/>
          <w:b/>
          <w:bCs/>
          <w:spacing w:val="2"/>
          <w:sz w:val="20"/>
          <w:szCs w:val="20"/>
        </w:rPr>
        <w:t xml:space="preserve"> </w:t>
      </w:r>
      <w:r w:rsidR="009D0E64" w:rsidRPr="009D0E64">
        <w:rPr>
          <w:rFonts w:ascii="Times New Roman" w:hAnsi="Times New Roman" w:cs="Times New Roman"/>
          <w:b/>
          <w:bCs/>
          <w:color w:val="000000"/>
          <w:sz w:val="20"/>
          <w:szCs w:val="20"/>
        </w:rPr>
        <w:t>2976656-33.2022.8.13.0000</w:t>
      </w:r>
      <w:r w:rsidR="009D0E64" w:rsidRPr="009D0E64">
        <w:rPr>
          <w:rFonts w:ascii="Times New Roman" w:hAnsi="Times New Roman" w:cs="Times New Roman"/>
          <w:spacing w:val="2"/>
          <w:sz w:val="20"/>
          <w:szCs w:val="20"/>
        </w:rPr>
        <w:t xml:space="preserve">. </w:t>
      </w:r>
      <w:r w:rsidR="009D0E64" w:rsidRPr="009D0E64">
        <w:rPr>
          <w:rFonts w:ascii="Times New Roman" w:hAnsi="Times New Roman" w:cs="Times New Roman"/>
          <w:sz w:val="20"/>
          <w:szCs w:val="20"/>
        </w:rPr>
        <w:t xml:space="preserve">Relator Des.(a) Júlio César </w:t>
      </w:r>
      <w:r w:rsidR="009D0E64" w:rsidRPr="009D0E64">
        <w:rPr>
          <w:rFonts w:ascii="Times New Roman" w:hAnsi="Times New Roman" w:cs="Times New Roman"/>
          <w:sz w:val="20"/>
          <w:szCs w:val="20"/>
        </w:rPr>
        <w:t xml:space="preserve">Lorens. Data do julgamento: 24/08/2023. </w:t>
      </w:r>
      <w:r w:rsidR="009D0E64" w:rsidRPr="009D0E64">
        <w:rPr>
          <w:rFonts w:ascii="Times New Roman" w:hAnsi="Times New Roman" w:cs="Times New Roman"/>
          <w:sz w:val="20"/>
          <w:szCs w:val="20"/>
          <w:shd w:val="clear" w:color="auto" w:fill="FAFAFA"/>
        </w:rPr>
        <w:t xml:space="preserve">Relator Des.(a) Júlio César Lorens. Data do julgamento: 24/08/2023. Data da publicação: 01/09/2023. Disponível em: </w:t>
      </w:r>
      <w:r w:rsidR="009D0E64" w:rsidRPr="009D0E64">
        <w:rPr>
          <w:rFonts w:ascii="Times New Roman" w:hAnsi="Times New Roman" w:cs="Times New Roman"/>
          <w:sz w:val="20"/>
          <w:szCs w:val="20"/>
        </w:rPr>
        <w:t xml:space="preserve">https://www4.tjmg.jus.br/juridico/sf/proc_resultado2.jsp?tipoPesquisa2=1&amp;txtProcesso=10000230186256000&amp;nomePessoa=&amp;tipoPessoa=X&amp;naturezaProcesso=0&amp;situacaoParte=X&amp;codigoOAB2=&amp;tipoOAB=N&amp;ufOAB=MG&amp;numero=20&amp;select=1&amp;listaProcessos=10000230186256000&amp;tipoConsulta=1&amp;natureza=0&amp;ativoBaixado=X&amp;comrCodigo=0024. Acesso em 30 out 2023. </w:t>
      </w:r>
    </w:p>
    <w:p w14:paraId="1227A0BC" w14:textId="4A96D7BB" w:rsidR="00E43EEC" w:rsidRDefault="00E43EEC" w:rsidP="00E43EEC">
      <w:pPr>
        <w:pStyle w:val="Textodenotaderodap"/>
      </w:pPr>
    </w:p>
  </w:footnote>
  <w:footnote w:id="13">
    <w:p w14:paraId="30EFB484" w14:textId="77777777" w:rsidR="009D0E64" w:rsidRPr="009D0E64" w:rsidRDefault="00E43EEC" w:rsidP="009D0E64">
      <w:pPr>
        <w:spacing w:after="0" w:line="240" w:lineRule="auto"/>
        <w:rPr>
          <w:rFonts w:ascii="Times New Roman" w:hAnsi="Times New Roman" w:cs="Times New Roman"/>
          <w:sz w:val="20"/>
          <w:szCs w:val="20"/>
        </w:rPr>
      </w:pPr>
      <w:r w:rsidRPr="008F00E7">
        <w:rPr>
          <w:rStyle w:val="Refdenotaderodap"/>
          <w:rFonts w:ascii="Times New Roman" w:hAnsi="Times New Roman" w:cs="Times New Roman"/>
        </w:rPr>
        <w:footnoteRef/>
      </w:r>
      <w:r w:rsidRPr="008F00E7">
        <w:rPr>
          <w:rFonts w:ascii="Times New Roman" w:hAnsi="Times New Roman" w:cs="Times New Roman"/>
        </w:rPr>
        <w:t xml:space="preserve"> </w:t>
      </w:r>
      <w:r w:rsidR="009D0E64" w:rsidRPr="009D0E64">
        <w:rPr>
          <w:rFonts w:ascii="Times New Roman" w:hAnsi="Times New Roman" w:cs="Times New Roman"/>
          <w:b/>
          <w:bCs/>
          <w:spacing w:val="2"/>
          <w:sz w:val="20"/>
          <w:szCs w:val="20"/>
          <w:shd w:val="clear" w:color="auto" w:fill="FFFFFF"/>
        </w:rPr>
        <w:t xml:space="preserve">TJ-MG - </w:t>
      </w:r>
      <w:r w:rsidR="009D0E64" w:rsidRPr="009D0E64">
        <w:rPr>
          <w:rFonts w:ascii="Times New Roman" w:hAnsi="Times New Roman" w:cs="Times New Roman"/>
          <w:b/>
          <w:bCs/>
          <w:sz w:val="20"/>
          <w:szCs w:val="20"/>
        </w:rPr>
        <w:t>Acórdão  nº 1.0000.22.297665-6/000MG</w:t>
      </w:r>
      <w:r w:rsidR="009D0E64" w:rsidRPr="009D0E64">
        <w:rPr>
          <w:rFonts w:ascii="Times New Roman" w:hAnsi="Times New Roman" w:cs="Times New Roman"/>
          <w:b/>
          <w:bCs/>
          <w:spacing w:val="2"/>
          <w:sz w:val="20"/>
          <w:szCs w:val="20"/>
        </w:rPr>
        <w:t xml:space="preserve"> </w:t>
      </w:r>
      <w:r w:rsidR="009D0E64" w:rsidRPr="009D0E64">
        <w:rPr>
          <w:rFonts w:ascii="Times New Roman" w:hAnsi="Times New Roman" w:cs="Times New Roman"/>
          <w:b/>
          <w:bCs/>
          <w:color w:val="000000"/>
          <w:sz w:val="20"/>
          <w:szCs w:val="20"/>
        </w:rPr>
        <w:t>2976656-33.2022.8.13.0000</w:t>
      </w:r>
      <w:r w:rsidR="009D0E64" w:rsidRPr="009D0E64">
        <w:rPr>
          <w:rFonts w:ascii="Times New Roman" w:hAnsi="Times New Roman" w:cs="Times New Roman"/>
          <w:spacing w:val="2"/>
          <w:sz w:val="20"/>
          <w:szCs w:val="20"/>
        </w:rPr>
        <w:t xml:space="preserve">. </w:t>
      </w:r>
      <w:r w:rsidR="009D0E64" w:rsidRPr="009D0E64">
        <w:rPr>
          <w:rFonts w:ascii="Times New Roman" w:hAnsi="Times New Roman" w:cs="Times New Roman"/>
          <w:sz w:val="20"/>
          <w:szCs w:val="20"/>
        </w:rPr>
        <w:t xml:space="preserve">Relator Des.(a) Júlio César </w:t>
      </w:r>
      <w:r w:rsidR="009D0E64" w:rsidRPr="009D0E64">
        <w:rPr>
          <w:rFonts w:ascii="Times New Roman" w:hAnsi="Times New Roman" w:cs="Times New Roman"/>
          <w:sz w:val="20"/>
          <w:szCs w:val="20"/>
        </w:rPr>
        <w:t xml:space="preserve">Lorens. Data do julgamento: 24/08/2023. </w:t>
      </w:r>
      <w:r w:rsidR="009D0E64" w:rsidRPr="009D0E64">
        <w:rPr>
          <w:rFonts w:ascii="Times New Roman" w:hAnsi="Times New Roman" w:cs="Times New Roman"/>
          <w:sz w:val="20"/>
          <w:szCs w:val="20"/>
          <w:shd w:val="clear" w:color="auto" w:fill="FAFAFA"/>
        </w:rPr>
        <w:t xml:space="preserve">Relator Des.(a) Júlio César Lorens. Data do julgamento: 24/08/2023. Data da publicação: 01/09/2023. Disponível em: </w:t>
      </w:r>
      <w:r w:rsidR="009D0E64" w:rsidRPr="009D0E64">
        <w:rPr>
          <w:rFonts w:ascii="Times New Roman" w:hAnsi="Times New Roman" w:cs="Times New Roman"/>
          <w:sz w:val="20"/>
          <w:szCs w:val="20"/>
        </w:rPr>
        <w:t xml:space="preserve">https://www4.tjmg.jus.br/juridico/sf/proc_resultado2.jsp?tipoPesquisa2=1&amp;txtProcesso=10000230186256000&amp;nomePessoa=&amp;tipoPessoa=X&amp;naturezaProcesso=0&amp;situacaoParte=X&amp;codigoOAB2=&amp;tipoOAB=N&amp;ufOAB=MG&amp;numero=20&amp;select=1&amp;listaProcessos=10000230186256000&amp;tipoConsulta=1&amp;natureza=0&amp;ativoBaixado=X&amp;comrCodigo=0024. Acesso em 30 out 2023. </w:t>
      </w:r>
    </w:p>
    <w:p w14:paraId="6E066D54" w14:textId="76ECFEBF" w:rsidR="00E43EEC" w:rsidRPr="008F00E7" w:rsidRDefault="00E43EEC" w:rsidP="00E43EEC">
      <w:pPr>
        <w:pStyle w:val="Textodenotaderodap"/>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FCE" w14:textId="06C17B37" w:rsidR="004A1A45" w:rsidRDefault="004A1A45">
    <w:pPr>
      <w:pStyle w:val="Cabealho"/>
      <w:jc w:val="right"/>
    </w:pPr>
  </w:p>
  <w:p w14:paraId="247A7181" w14:textId="77777777" w:rsidR="004A1A45" w:rsidRDefault="004A1A4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813692"/>
      <w:docPartObj>
        <w:docPartGallery w:val="Page Numbers (Top of Page)"/>
        <w:docPartUnique/>
      </w:docPartObj>
    </w:sdtPr>
    <w:sdtEndPr>
      <w:rPr>
        <w:rFonts w:ascii="Times New Roman" w:hAnsi="Times New Roman" w:cs="Times New Roman"/>
        <w:sz w:val="20"/>
        <w:szCs w:val="20"/>
      </w:rPr>
    </w:sdtEndPr>
    <w:sdtContent>
      <w:p w14:paraId="202F808A" w14:textId="77777777" w:rsidR="00125D07" w:rsidRPr="00125D07" w:rsidRDefault="00125D07">
        <w:pPr>
          <w:pStyle w:val="Cabealho"/>
          <w:jc w:val="right"/>
          <w:rPr>
            <w:rFonts w:ascii="Times New Roman" w:hAnsi="Times New Roman" w:cs="Times New Roman"/>
            <w:sz w:val="20"/>
            <w:szCs w:val="20"/>
          </w:rPr>
        </w:pPr>
        <w:r w:rsidRPr="00125D07">
          <w:rPr>
            <w:rFonts w:ascii="Times New Roman" w:hAnsi="Times New Roman" w:cs="Times New Roman"/>
            <w:sz w:val="20"/>
            <w:szCs w:val="20"/>
          </w:rPr>
          <w:fldChar w:fldCharType="begin"/>
        </w:r>
        <w:r w:rsidRPr="00125D07">
          <w:rPr>
            <w:rFonts w:ascii="Times New Roman" w:hAnsi="Times New Roman" w:cs="Times New Roman"/>
            <w:sz w:val="20"/>
            <w:szCs w:val="20"/>
          </w:rPr>
          <w:instrText>PAGE   \* MERGEFORMAT</w:instrText>
        </w:r>
        <w:r w:rsidRPr="00125D07">
          <w:rPr>
            <w:rFonts w:ascii="Times New Roman" w:hAnsi="Times New Roman" w:cs="Times New Roman"/>
            <w:sz w:val="20"/>
            <w:szCs w:val="20"/>
          </w:rPr>
          <w:fldChar w:fldCharType="separate"/>
        </w:r>
        <w:r w:rsidRPr="00125D07">
          <w:rPr>
            <w:rFonts w:ascii="Times New Roman" w:hAnsi="Times New Roman" w:cs="Times New Roman"/>
            <w:sz w:val="20"/>
            <w:szCs w:val="20"/>
          </w:rPr>
          <w:t>2</w:t>
        </w:r>
        <w:r w:rsidRPr="00125D07">
          <w:rPr>
            <w:rFonts w:ascii="Times New Roman" w:hAnsi="Times New Roman" w:cs="Times New Roman"/>
            <w:sz w:val="20"/>
            <w:szCs w:val="20"/>
          </w:rPr>
          <w:fldChar w:fldCharType="end"/>
        </w:r>
      </w:p>
    </w:sdtContent>
  </w:sdt>
  <w:p w14:paraId="5962FDDB" w14:textId="77777777" w:rsidR="00125D07" w:rsidRDefault="00125D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52B"/>
    <w:multiLevelType w:val="hybridMultilevel"/>
    <w:tmpl w:val="4F34D42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24A6C32"/>
    <w:multiLevelType w:val="hybridMultilevel"/>
    <w:tmpl w:val="EEA27A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5702185">
    <w:abstractNumId w:val="1"/>
  </w:num>
  <w:num w:numId="2" w16cid:durableId="1187141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EC"/>
    <w:rsid w:val="000341DE"/>
    <w:rsid w:val="0008511D"/>
    <w:rsid w:val="000927C9"/>
    <w:rsid w:val="00111D57"/>
    <w:rsid w:val="0012254B"/>
    <w:rsid w:val="00122C26"/>
    <w:rsid w:val="00125D07"/>
    <w:rsid w:val="00131C4D"/>
    <w:rsid w:val="00191DAF"/>
    <w:rsid w:val="00192612"/>
    <w:rsid w:val="001B0C62"/>
    <w:rsid w:val="001E18D8"/>
    <w:rsid w:val="00227904"/>
    <w:rsid w:val="00235D67"/>
    <w:rsid w:val="002403AF"/>
    <w:rsid w:val="002E7C4F"/>
    <w:rsid w:val="00327C9F"/>
    <w:rsid w:val="00380B76"/>
    <w:rsid w:val="003957FF"/>
    <w:rsid w:val="003C4FEC"/>
    <w:rsid w:val="00403C03"/>
    <w:rsid w:val="004456CE"/>
    <w:rsid w:val="00467374"/>
    <w:rsid w:val="004A1A45"/>
    <w:rsid w:val="004A31A2"/>
    <w:rsid w:val="004C5DBD"/>
    <w:rsid w:val="005429C0"/>
    <w:rsid w:val="00587576"/>
    <w:rsid w:val="00607B3C"/>
    <w:rsid w:val="00646599"/>
    <w:rsid w:val="00653711"/>
    <w:rsid w:val="00730CC4"/>
    <w:rsid w:val="0073375F"/>
    <w:rsid w:val="00790B43"/>
    <w:rsid w:val="007B49B4"/>
    <w:rsid w:val="00871470"/>
    <w:rsid w:val="00880C6F"/>
    <w:rsid w:val="008A0BD9"/>
    <w:rsid w:val="008B1793"/>
    <w:rsid w:val="00927962"/>
    <w:rsid w:val="0097216D"/>
    <w:rsid w:val="009D0E64"/>
    <w:rsid w:val="009E721A"/>
    <w:rsid w:val="00A219B0"/>
    <w:rsid w:val="00AB76BC"/>
    <w:rsid w:val="00B513FC"/>
    <w:rsid w:val="00B84DBB"/>
    <w:rsid w:val="00B85330"/>
    <w:rsid w:val="00B93A93"/>
    <w:rsid w:val="00B97F17"/>
    <w:rsid w:val="00C8051F"/>
    <w:rsid w:val="00C97B08"/>
    <w:rsid w:val="00CE5012"/>
    <w:rsid w:val="00D06FBA"/>
    <w:rsid w:val="00DC5499"/>
    <w:rsid w:val="00E10F33"/>
    <w:rsid w:val="00E43EEC"/>
    <w:rsid w:val="00F2614A"/>
    <w:rsid w:val="00FA7F6B"/>
    <w:rsid w:val="00FC5C51"/>
    <w:rsid w:val="00FE14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35BC"/>
  <w15:chartTrackingRefBased/>
  <w15:docId w15:val="{DCCBB9C2-93E6-4725-9B97-6345EFD5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EEC"/>
  </w:style>
  <w:style w:type="paragraph" w:styleId="Ttulo2">
    <w:name w:val="heading 2"/>
    <w:basedOn w:val="Normal"/>
    <w:link w:val="Ttulo2Char"/>
    <w:uiPriority w:val="9"/>
    <w:qFormat/>
    <w:rsid w:val="00E43EE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43EEC"/>
    <w:rPr>
      <w:rFonts w:ascii="Times New Roman" w:eastAsia="Times New Roman" w:hAnsi="Times New Roman" w:cs="Times New Roman"/>
      <w:b/>
      <w:bCs/>
      <w:kern w:val="0"/>
      <w:sz w:val="36"/>
      <w:szCs w:val="36"/>
      <w:lang w:eastAsia="pt-BR"/>
      <w14:ligatures w14:val="none"/>
    </w:rPr>
  </w:style>
  <w:style w:type="paragraph" w:styleId="PargrafodaLista">
    <w:name w:val="List Paragraph"/>
    <w:basedOn w:val="Normal"/>
    <w:uiPriority w:val="34"/>
    <w:qFormat/>
    <w:rsid w:val="00E43EEC"/>
    <w:pPr>
      <w:ind w:left="720"/>
      <w:contextualSpacing/>
    </w:pPr>
  </w:style>
  <w:style w:type="character" w:styleId="Hyperlink">
    <w:name w:val="Hyperlink"/>
    <w:basedOn w:val="Fontepargpadro"/>
    <w:uiPriority w:val="99"/>
    <w:unhideWhenUsed/>
    <w:rsid w:val="00E43EEC"/>
    <w:rPr>
      <w:color w:val="0563C1" w:themeColor="hyperlink"/>
      <w:u w:val="single"/>
    </w:rPr>
  </w:style>
  <w:style w:type="paragraph" w:styleId="Textodenotaderodap">
    <w:name w:val="footnote text"/>
    <w:basedOn w:val="Normal"/>
    <w:link w:val="TextodenotaderodapChar"/>
    <w:uiPriority w:val="99"/>
    <w:unhideWhenUsed/>
    <w:rsid w:val="00E43EE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43EEC"/>
    <w:rPr>
      <w:sz w:val="20"/>
      <w:szCs w:val="20"/>
    </w:rPr>
  </w:style>
  <w:style w:type="character" w:styleId="Refdenotaderodap">
    <w:name w:val="footnote reference"/>
    <w:basedOn w:val="Fontepargpadro"/>
    <w:uiPriority w:val="99"/>
    <w:semiHidden/>
    <w:unhideWhenUsed/>
    <w:rsid w:val="00E43EEC"/>
    <w:rPr>
      <w:vertAlign w:val="superscript"/>
    </w:rPr>
  </w:style>
  <w:style w:type="character" w:styleId="Refdecomentrio">
    <w:name w:val="annotation reference"/>
    <w:basedOn w:val="Fontepargpadro"/>
    <w:uiPriority w:val="99"/>
    <w:semiHidden/>
    <w:unhideWhenUsed/>
    <w:rsid w:val="00E43EEC"/>
    <w:rPr>
      <w:sz w:val="16"/>
      <w:szCs w:val="16"/>
    </w:rPr>
  </w:style>
  <w:style w:type="paragraph" w:styleId="Textodecomentrio">
    <w:name w:val="annotation text"/>
    <w:basedOn w:val="Normal"/>
    <w:link w:val="TextodecomentrioChar"/>
    <w:uiPriority w:val="99"/>
    <w:semiHidden/>
    <w:unhideWhenUsed/>
    <w:rsid w:val="00E43EE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43EEC"/>
    <w:rPr>
      <w:sz w:val="20"/>
      <w:szCs w:val="20"/>
    </w:rPr>
  </w:style>
  <w:style w:type="character" w:customStyle="1" w:styleId="fontstyle01">
    <w:name w:val="fontstyle01"/>
    <w:basedOn w:val="Fontepargpadro"/>
    <w:rsid w:val="00E43EEC"/>
    <w:rPr>
      <w:rFonts w:ascii="Arial" w:hAnsi="Arial" w:cs="Arial" w:hint="default"/>
      <w:b w:val="0"/>
      <w:bCs w:val="0"/>
      <w:i w:val="0"/>
      <w:iCs w:val="0"/>
      <w:color w:val="000000"/>
      <w:sz w:val="24"/>
      <w:szCs w:val="24"/>
    </w:rPr>
  </w:style>
  <w:style w:type="paragraph" w:styleId="SemEspaamento">
    <w:name w:val="No Spacing"/>
    <w:uiPriority w:val="1"/>
    <w:qFormat/>
    <w:rsid w:val="00E43EEC"/>
    <w:pPr>
      <w:spacing w:after="0" w:line="240" w:lineRule="auto"/>
    </w:pPr>
  </w:style>
  <w:style w:type="paragraph" w:styleId="Cabealho">
    <w:name w:val="header"/>
    <w:basedOn w:val="Normal"/>
    <w:link w:val="CabealhoChar"/>
    <w:uiPriority w:val="99"/>
    <w:unhideWhenUsed/>
    <w:rsid w:val="000851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511D"/>
  </w:style>
  <w:style w:type="paragraph" w:styleId="Rodap">
    <w:name w:val="footer"/>
    <w:basedOn w:val="Normal"/>
    <w:link w:val="RodapChar"/>
    <w:uiPriority w:val="99"/>
    <w:unhideWhenUsed/>
    <w:rsid w:val="0008511D"/>
    <w:pPr>
      <w:tabs>
        <w:tab w:val="center" w:pos="4252"/>
        <w:tab w:val="right" w:pos="8504"/>
      </w:tabs>
      <w:spacing w:after="0" w:line="240" w:lineRule="auto"/>
    </w:pPr>
  </w:style>
  <w:style w:type="character" w:customStyle="1" w:styleId="RodapChar">
    <w:name w:val="Rodapé Char"/>
    <w:basedOn w:val="Fontepargpadro"/>
    <w:link w:val="Rodap"/>
    <w:uiPriority w:val="99"/>
    <w:rsid w:val="0008511D"/>
  </w:style>
  <w:style w:type="paragraph" w:styleId="Assuntodocomentrio">
    <w:name w:val="annotation subject"/>
    <w:basedOn w:val="Textodecomentrio"/>
    <w:next w:val="Textodecomentrio"/>
    <w:link w:val="AssuntodocomentrioChar"/>
    <w:uiPriority w:val="99"/>
    <w:semiHidden/>
    <w:unhideWhenUsed/>
    <w:rsid w:val="00403C03"/>
    <w:rPr>
      <w:b/>
      <w:bCs/>
    </w:rPr>
  </w:style>
  <w:style w:type="character" w:customStyle="1" w:styleId="AssuntodocomentrioChar">
    <w:name w:val="Assunto do comentário Char"/>
    <w:basedOn w:val="TextodecomentrioChar"/>
    <w:link w:val="Assuntodocomentrio"/>
    <w:uiPriority w:val="99"/>
    <w:semiHidden/>
    <w:rsid w:val="00403C03"/>
    <w:rPr>
      <w:b/>
      <w:bCs/>
      <w:sz w:val="20"/>
      <w:szCs w:val="20"/>
    </w:rPr>
  </w:style>
  <w:style w:type="character" w:customStyle="1" w:styleId="apple-converted-space">
    <w:name w:val="apple-converted-space"/>
    <w:basedOn w:val="Fontepargpadro"/>
    <w:rsid w:val="00B97F17"/>
  </w:style>
  <w:style w:type="character" w:styleId="MenoPendente">
    <w:name w:val="Unresolved Mention"/>
    <w:basedOn w:val="Fontepargpadro"/>
    <w:uiPriority w:val="99"/>
    <w:semiHidden/>
    <w:unhideWhenUsed/>
    <w:rsid w:val="00B97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C26B1-29B3-463C-A2A3-B6807DD94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6427</Words>
  <Characters>34709</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Josi</dc:creator>
  <cp:keywords/>
  <dc:description/>
  <cp:lastModifiedBy>Josiane Josi</cp:lastModifiedBy>
  <cp:revision>11</cp:revision>
  <dcterms:created xsi:type="dcterms:W3CDTF">2023-11-15T12:48:00Z</dcterms:created>
  <dcterms:modified xsi:type="dcterms:W3CDTF">2023-11-16T21:13:00Z</dcterms:modified>
</cp:coreProperties>
</file>