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896" w:rsidRPr="0077321C" w:rsidRDefault="00596686" w:rsidP="00596686">
      <w:pPr>
        <w:jc w:val="center"/>
        <w:rPr>
          <w:b/>
          <w:sz w:val="24"/>
          <w:szCs w:val="24"/>
        </w:rPr>
      </w:pPr>
      <w:bookmarkStart w:id="0" w:name="_GoBack"/>
      <w:bookmarkEnd w:id="0"/>
      <w:r w:rsidRPr="0077321C">
        <w:rPr>
          <w:b/>
          <w:sz w:val="24"/>
          <w:szCs w:val="24"/>
        </w:rPr>
        <w:t>UNIVERSIDADE DE UBERABA</w:t>
      </w:r>
    </w:p>
    <w:p w:rsidR="00596686" w:rsidRPr="0077321C" w:rsidRDefault="00596686" w:rsidP="00596686">
      <w:pPr>
        <w:jc w:val="center"/>
        <w:rPr>
          <w:b/>
          <w:sz w:val="24"/>
          <w:szCs w:val="24"/>
        </w:rPr>
      </w:pPr>
      <w:r w:rsidRPr="0077321C">
        <w:rPr>
          <w:b/>
          <w:sz w:val="24"/>
          <w:szCs w:val="24"/>
        </w:rPr>
        <w:t>JADE DE CARVALHO FERREIRA</w:t>
      </w: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CD5A71" w:rsidRDefault="00CD5A71" w:rsidP="001F0825">
      <w:pPr>
        <w:jc w:val="center"/>
        <w:rPr>
          <w:b/>
          <w:sz w:val="24"/>
          <w:szCs w:val="24"/>
        </w:rPr>
      </w:pPr>
    </w:p>
    <w:p w:rsidR="00CD5A71" w:rsidRDefault="00CD5A71" w:rsidP="001F0825">
      <w:pPr>
        <w:jc w:val="center"/>
        <w:rPr>
          <w:b/>
          <w:sz w:val="24"/>
          <w:szCs w:val="24"/>
        </w:rPr>
      </w:pPr>
    </w:p>
    <w:p w:rsidR="00CD5A71" w:rsidRDefault="00CD5A71" w:rsidP="001F0825">
      <w:pPr>
        <w:jc w:val="center"/>
        <w:rPr>
          <w:b/>
          <w:sz w:val="24"/>
          <w:szCs w:val="24"/>
        </w:rPr>
      </w:pPr>
    </w:p>
    <w:p w:rsidR="00CD5A71" w:rsidRDefault="00CD5A71" w:rsidP="001F0825">
      <w:pPr>
        <w:jc w:val="center"/>
        <w:rPr>
          <w:b/>
          <w:sz w:val="24"/>
          <w:szCs w:val="24"/>
        </w:rPr>
      </w:pPr>
    </w:p>
    <w:p w:rsidR="00CD5A71" w:rsidRDefault="00CD5A71" w:rsidP="001F0825">
      <w:pPr>
        <w:jc w:val="center"/>
        <w:rPr>
          <w:b/>
          <w:sz w:val="24"/>
          <w:szCs w:val="24"/>
        </w:rPr>
      </w:pPr>
    </w:p>
    <w:p w:rsidR="001F0825" w:rsidRPr="0077321C" w:rsidRDefault="001F0825" w:rsidP="001F0825">
      <w:pPr>
        <w:jc w:val="center"/>
        <w:rPr>
          <w:b/>
          <w:sz w:val="24"/>
          <w:szCs w:val="24"/>
        </w:rPr>
      </w:pPr>
      <w:r w:rsidRPr="0077321C">
        <w:rPr>
          <w:b/>
          <w:sz w:val="24"/>
          <w:szCs w:val="24"/>
        </w:rPr>
        <w:t xml:space="preserve">CARVÃO ATIVADO </w:t>
      </w:r>
      <w:r>
        <w:rPr>
          <w:b/>
          <w:sz w:val="24"/>
          <w:szCs w:val="24"/>
        </w:rPr>
        <w:t>DE</w:t>
      </w:r>
      <w:r w:rsidRPr="0077321C">
        <w:rPr>
          <w:b/>
          <w:sz w:val="24"/>
          <w:szCs w:val="24"/>
        </w:rPr>
        <w:t xml:space="preserve"> BAGAÇO DA CANA-DE-AÇÚCAR</w:t>
      </w:r>
      <w:r>
        <w:rPr>
          <w:b/>
          <w:sz w:val="24"/>
          <w:szCs w:val="24"/>
        </w:rPr>
        <w:t xml:space="preserve">: </w:t>
      </w:r>
      <w:r w:rsidRPr="0077321C">
        <w:rPr>
          <w:b/>
          <w:sz w:val="24"/>
          <w:szCs w:val="24"/>
        </w:rPr>
        <w:t>ADSORÇÃO DE ÍONS DE CHUMBO</w:t>
      </w: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CD5A71">
      <w:pPr>
        <w:rPr>
          <w:sz w:val="24"/>
          <w:szCs w:val="24"/>
        </w:rPr>
      </w:pPr>
    </w:p>
    <w:p w:rsidR="00CD5A71" w:rsidRDefault="00CD5A71" w:rsidP="00CD5A71">
      <w:pP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r w:rsidRPr="00596686">
        <w:rPr>
          <w:sz w:val="24"/>
          <w:szCs w:val="24"/>
        </w:rPr>
        <w:t>UBERABA-MG</w:t>
      </w:r>
    </w:p>
    <w:p w:rsidR="00596686" w:rsidRDefault="00596686" w:rsidP="00596686">
      <w:pPr>
        <w:jc w:val="center"/>
        <w:rPr>
          <w:sz w:val="24"/>
          <w:szCs w:val="24"/>
        </w:rPr>
      </w:pPr>
      <w:r w:rsidRPr="00596686">
        <w:rPr>
          <w:sz w:val="24"/>
          <w:szCs w:val="24"/>
        </w:rPr>
        <w:t>2017</w:t>
      </w:r>
    </w:p>
    <w:p w:rsidR="00596686" w:rsidRPr="0077321C" w:rsidRDefault="00596686" w:rsidP="00596686">
      <w:pPr>
        <w:jc w:val="center"/>
        <w:rPr>
          <w:b/>
          <w:sz w:val="24"/>
          <w:szCs w:val="24"/>
        </w:rPr>
      </w:pPr>
      <w:r w:rsidRPr="0077321C">
        <w:rPr>
          <w:b/>
          <w:sz w:val="24"/>
          <w:szCs w:val="24"/>
        </w:rPr>
        <w:lastRenderedPageBreak/>
        <w:t>UNIVERSIDADE DE UBERABA</w:t>
      </w:r>
    </w:p>
    <w:p w:rsidR="00596686" w:rsidRPr="0077321C" w:rsidRDefault="00596686" w:rsidP="00596686">
      <w:pPr>
        <w:jc w:val="center"/>
        <w:rPr>
          <w:b/>
          <w:sz w:val="24"/>
          <w:szCs w:val="24"/>
        </w:rPr>
      </w:pPr>
      <w:r w:rsidRPr="0077321C">
        <w:rPr>
          <w:b/>
          <w:sz w:val="24"/>
          <w:szCs w:val="24"/>
        </w:rPr>
        <w:t>JADE DE CARVALHO FERREIRA</w:t>
      </w: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Default="00596686" w:rsidP="00596686">
      <w:pPr>
        <w:jc w:val="center"/>
        <w:rPr>
          <w:sz w:val="24"/>
          <w:szCs w:val="24"/>
        </w:rPr>
      </w:pPr>
    </w:p>
    <w:p w:rsidR="00596686" w:rsidRPr="00596686" w:rsidRDefault="00596686" w:rsidP="00596686">
      <w:pPr>
        <w:rPr>
          <w:sz w:val="24"/>
          <w:szCs w:val="24"/>
        </w:rPr>
      </w:pPr>
    </w:p>
    <w:p w:rsidR="00596686" w:rsidRPr="00596686" w:rsidRDefault="00596686" w:rsidP="00596686">
      <w:pPr>
        <w:jc w:val="center"/>
        <w:rPr>
          <w:sz w:val="24"/>
          <w:szCs w:val="24"/>
        </w:rPr>
      </w:pPr>
    </w:p>
    <w:p w:rsidR="00596686" w:rsidRPr="00596686" w:rsidRDefault="00596686" w:rsidP="00596686">
      <w:pPr>
        <w:jc w:val="center"/>
        <w:rPr>
          <w:sz w:val="24"/>
          <w:szCs w:val="24"/>
        </w:rPr>
      </w:pPr>
    </w:p>
    <w:p w:rsidR="00816DD5" w:rsidRDefault="00816DD5" w:rsidP="001F0825">
      <w:pPr>
        <w:jc w:val="center"/>
        <w:rPr>
          <w:b/>
          <w:sz w:val="24"/>
          <w:szCs w:val="24"/>
        </w:rPr>
      </w:pPr>
    </w:p>
    <w:p w:rsidR="00816DD5" w:rsidRDefault="00816DD5" w:rsidP="001F0825">
      <w:pPr>
        <w:jc w:val="center"/>
        <w:rPr>
          <w:b/>
          <w:sz w:val="24"/>
          <w:szCs w:val="24"/>
        </w:rPr>
      </w:pPr>
    </w:p>
    <w:p w:rsidR="00816DD5" w:rsidRDefault="00816DD5" w:rsidP="001F0825">
      <w:pPr>
        <w:jc w:val="center"/>
        <w:rPr>
          <w:b/>
          <w:sz w:val="24"/>
          <w:szCs w:val="24"/>
        </w:rPr>
      </w:pPr>
    </w:p>
    <w:p w:rsidR="00816DD5" w:rsidRDefault="00816DD5" w:rsidP="001F0825">
      <w:pPr>
        <w:jc w:val="center"/>
        <w:rPr>
          <w:b/>
          <w:sz w:val="24"/>
          <w:szCs w:val="24"/>
        </w:rPr>
      </w:pPr>
    </w:p>
    <w:p w:rsidR="00816DD5" w:rsidRDefault="00816DD5" w:rsidP="001F0825">
      <w:pPr>
        <w:jc w:val="center"/>
        <w:rPr>
          <w:b/>
          <w:sz w:val="24"/>
          <w:szCs w:val="24"/>
        </w:rPr>
      </w:pPr>
    </w:p>
    <w:p w:rsidR="00816DD5" w:rsidRDefault="00816DD5" w:rsidP="001F0825">
      <w:pPr>
        <w:jc w:val="center"/>
        <w:rPr>
          <w:b/>
          <w:sz w:val="24"/>
          <w:szCs w:val="24"/>
        </w:rPr>
      </w:pPr>
    </w:p>
    <w:p w:rsidR="001F0825" w:rsidRPr="0077321C" w:rsidRDefault="001F0825" w:rsidP="001F0825">
      <w:pPr>
        <w:jc w:val="center"/>
        <w:rPr>
          <w:b/>
          <w:sz w:val="24"/>
          <w:szCs w:val="24"/>
        </w:rPr>
      </w:pPr>
      <w:r w:rsidRPr="0077321C">
        <w:rPr>
          <w:b/>
          <w:sz w:val="24"/>
          <w:szCs w:val="24"/>
        </w:rPr>
        <w:t xml:space="preserve">CARVÃO ATIVADO </w:t>
      </w:r>
      <w:r>
        <w:rPr>
          <w:b/>
          <w:sz w:val="24"/>
          <w:szCs w:val="24"/>
        </w:rPr>
        <w:t>DE</w:t>
      </w:r>
      <w:r w:rsidRPr="0077321C">
        <w:rPr>
          <w:b/>
          <w:sz w:val="24"/>
          <w:szCs w:val="24"/>
        </w:rPr>
        <w:t xml:space="preserve"> BAGAÇO DA CANA-DE-AÇÚCAR</w:t>
      </w:r>
      <w:r>
        <w:rPr>
          <w:b/>
          <w:sz w:val="24"/>
          <w:szCs w:val="24"/>
        </w:rPr>
        <w:t>:</w:t>
      </w:r>
      <w:r w:rsidRPr="0077321C">
        <w:rPr>
          <w:b/>
          <w:sz w:val="24"/>
          <w:szCs w:val="24"/>
        </w:rPr>
        <w:t xml:space="preserve"> ADSORÇÃO DE ÍONS DE CHUMBO</w:t>
      </w:r>
    </w:p>
    <w:p w:rsidR="001F0825" w:rsidRPr="0077321C" w:rsidRDefault="001F0825" w:rsidP="001F0825">
      <w:pPr>
        <w:jc w:val="center"/>
        <w:rPr>
          <w:b/>
          <w:sz w:val="24"/>
          <w:szCs w:val="24"/>
        </w:rPr>
      </w:pPr>
    </w:p>
    <w:p w:rsidR="00B67445" w:rsidRDefault="00B67445" w:rsidP="00B67445">
      <w:pPr>
        <w:ind w:left="4536"/>
        <w:jc w:val="both"/>
        <w:rPr>
          <w:sz w:val="24"/>
          <w:szCs w:val="24"/>
        </w:rPr>
      </w:pPr>
    </w:p>
    <w:p w:rsidR="00596686" w:rsidRDefault="00596686" w:rsidP="00B67445">
      <w:pPr>
        <w:ind w:left="4536"/>
        <w:jc w:val="both"/>
        <w:rPr>
          <w:sz w:val="24"/>
          <w:szCs w:val="24"/>
        </w:rPr>
      </w:pPr>
      <w:r>
        <w:rPr>
          <w:sz w:val="24"/>
          <w:szCs w:val="24"/>
        </w:rPr>
        <w:t>Trabalho de conclusão de curso apresentado</w:t>
      </w:r>
      <w:r w:rsidR="00B67445">
        <w:rPr>
          <w:sz w:val="24"/>
          <w:szCs w:val="24"/>
        </w:rPr>
        <w:t xml:space="preserve"> </w:t>
      </w:r>
      <w:r>
        <w:rPr>
          <w:sz w:val="24"/>
          <w:szCs w:val="24"/>
        </w:rPr>
        <w:t>ao curso de Engenharia Química da Universidade de</w:t>
      </w:r>
      <w:r w:rsidR="00311B19">
        <w:rPr>
          <w:sz w:val="24"/>
          <w:szCs w:val="24"/>
        </w:rPr>
        <w:t xml:space="preserve"> Uberaba, como requisito</w:t>
      </w:r>
      <w:r>
        <w:rPr>
          <w:sz w:val="24"/>
          <w:szCs w:val="24"/>
        </w:rPr>
        <w:t xml:space="preserve"> para o</w:t>
      </w:r>
      <w:r w:rsidR="00311B19">
        <w:rPr>
          <w:sz w:val="24"/>
          <w:szCs w:val="24"/>
        </w:rPr>
        <w:t>btenção do titulo de Bacharel</w:t>
      </w:r>
      <w:r>
        <w:rPr>
          <w:sz w:val="24"/>
          <w:szCs w:val="24"/>
        </w:rPr>
        <w:t xml:space="preserve"> em Engenharia Química.</w:t>
      </w:r>
    </w:p>
    <w:p w:rsidR="00596686" w:rsidRDefault="00596686" w:rsidP="00B67445">
      <w:pPr>
        <w:ind w:left="4536"/>
        <w:jc w:val="both"/>
        <w:rPr>
          <w:sz w:val="24"/>
          <w:szCs w:val="24"/>
        </w:rPr>
      </w:pPr>
    </w:p>
    <w:p w:rsidR="00596686" w:rsidRPr="00596686" w:rsidRDefault="00B67445" w:rsidP="00B67445">
      <w:pPr>
        <w:ind w:left="4536"/>
        <w:jc w:val="both"/>
        <w:rPr>
          <w:sz w:val="24"/>
          <w:szCs w:val="24"/>
        </w:rPr>
      </w:pPr>
      <w:r>
        <w:rPr>
          <w:sz w:val="24"/>
          <w:szCs w:val="24"/>
        </w:rPr>
        <w:t xml:space="preserve">Orientador: </w:t>
      </w:r>
      <w:r>
        <w:rPr>
          <w:sz w:val="23"/>
          <w:szCs w:val="23"/>
        </w:rPr>
        <w:t>Dr</w:t>
      </w:r>
      <w:r w:rsidR="00596686">
        <w:rPr>
          <w:sz w:val="23"/>
          <w:szCs w:val="23"/>
        </w:rPr>
        <w:t>.</w:t>
      </w:r>
      <w:r>
        <w:rPr>
          <w:sz w:val="23"/>
          <w:szCs w:val="23"/>
        </w:rPr>
        <w:t xml:space="preserve"> José Roberto  Delalibera Finzer.</w:t>
      </w:r>
    </w:p>
    <w:p w:rsidR="00596686" w:rsidRDefault="00596686"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B67445" w:rsidRDefault="00B67445" w:rsidP="00B67445">
      <w:pPr>
        <w:ind w:left="4536"/>
        <w:jc w:val="both"/>
        <w:rPr>
          <w:sz w:val="24"/>
          <w:szCs w:val="24"/>
        </w:rPr>
      </w:pPr>
    </w:p>
    <w:p w:rsidR="00816DD5" w:rsidRDefault="00816DD5" w:rsidP="00B67445">
      <w:pPr>
        <w:ind w:left="4536"/>
        <w:jc w:val="both"/>
        <w:rPr>
          <w:sz w:val="24"/>
          <w:szCs w:val="24"/>
        </w:rPr>
      </w:pPr>
    </w:p>
    <w:p w:rsidR="00816DD5" w:rsidRPr="00596686" w:rsidRDefault="00816DD5" w:rsidP="00B67445">
      <w:pPr>
        <w:ind w:left="4536"/>
        <w:jc w:val="both"/>
        <w:rPr>
          <w:sz w:val="24"/>
          <w:szCs w:val="24"/>
        </w:rPr>
      </w:pPr>
    </w:p>
    <w:p w:rsidR="00596686" w:rsidRPr="00B67445" w:rsidRDefault="00B67445" w:rsidP="00B67445">
      <w:pPr>
        <w:jc w:val="center"/>
        <w:rPr>
          <w:sz w:val="24"/>
          <w:szCs w:val="24"/>
        </w:rPr>
      </w:pPr>
      <w:r w:rsidRPr="00B67445">
        <w:rPr>
          <w:sz w:val="24"/>
          <w:szCs w:val="24"/>
        </w:rPr>
        <w:t>UBERABA-MG</w:t>
      </w:r>
    </w:p>
    <w:p w:rsidR="00311B19" w:rsidRPr="00816DD5" w:rsidRDefault="00816DD5" w:rsidP="00816DD5">
      <w:pPr>
        <w:jc w:val="center"/>
        <w:rPr>
          <w:sz w:val="24"/>
          <w:szCs w:val="24"/>
        </w:rPr>
      </w:pPr>
      <w:r>
        <w:rPr>
          <w:sz w:val="24"/>
          <w:szCs w:val="24"/>
        </w:rPr>
        <w:t>2017</w:t>
      </w:r>
    </w:p>
    <w:p w:rsidR="00311B19" w:rsidRDefault="00311B19" w:rsidP="00B67445">
      <w:pPr>
        <w:jc w:val="center"/>
        <w:rPr>
          <w:b/>
          <w:sz w:val="24"/>
          <w:szCs w:val="24"/>
        </w:rPr>
      </w:pPr>
      <w:r>
        <w:rPr>
          <w:b/>
          <w:sz w:val="24"/>
          <w:szCs w:val="24"/>
        </w:rPr>
        <w:lastRenderedPageBreak/>
        <w:t xml:space="preserve">JADE DE CARVALHO FERREIRA </w:t>
      </w:r>
    </w:p>
    <w:p w:rsidR="00304C1A" w:rsidRDefault="00304C1A" w:rsidP="00B67445">
      <w:pPr>
        <w:jc w:val="center"/>
        <w:rPr>
          <w:b/>
          <w:sz w:val="24"/>
          <w:szCs w:val="24"/>
        </w:rPr>
      </w:pPr>
      <w:r>
        <w:rPr>
          <w:b/>
          <w:sz w:val="24"/>
          <w:szCs w:val="24"/>
        </w:rPr>
        <w:t xml:space="preserve">      </w:t>
      </w:r>
    </w:p>
    <w:p w:rsidR="00304C1A" w:rsidRDefault="00304C1A" w:rsidP="00B67445">
      <w:pPr>
        <w:jc w:val="center"/>
        <w:rPr>
          <w:b/>
          <w:sz w:val="24"/>
          <w:szCs w:val="24"/>
        </w:rPr>
      </w:pPr>
    </w:p>
    <w:p w:rsidR="00311B19" w:rsidRDefault="00311B19" w:rsidP="00311B19">
      <w:pPr>
        <w:jc w:val="center"/>
        <w:rPr>
          <w:sz w:val="24"/>
          <w:szCs w:val="24"/>
        </w:rPr>
      </w:pPr>
    </w:p>
    <w:p w:rsidR="00311B19" w:rsidRDefault="00311B19" w:rsidP="00311B19">
      <w:pPr>
        <w:jc w:val="center"/>
        <w:rPr>
          <w:sz w:val="24"/>
          <w:szCs w:val="24"/>
        </w:rPr>
      </w:pPr>
    </w:p>
    <w:p w:rsidR="00311B19" w:rsidRDefault="00311B19" w:rsidP="00311B19">
      <w:pPr>
        <w:jc w:val="center"/>
        <w:rPr>
          <w:sz w:val="24"/>
          <w:szCs w:val="24"/>
        </w:rPr>
      </w:pPr>
    </w:p>
    <w:p w:rsidR="00311B19" w:rsidRDefault="00311B19" w:rsidP="00311B19">
      <w:pPr>
        <w:jc w:val="center"/>
        <w:rPr>
          <w:sz w:val="24"/>
          <w:szCs w:val="24"/>
        </w:rPr>
      </w:pPr>
    </w:p>
    <w:p w:rsidR="001F0825" w:rsidRPr="0077321C" w:rsidRDefault="001F0825" w:rsidP="001F0825">
      <w:pPr>
        <w:jc w:val="center"/>
        <w:rPr>
          <w:b/>
          <w:sz w:val="24"/>
          <w:szCs w:val="24"/>
        </w:rPr>
      </w:pPr>
      <w:r w:rsidRPr="0077321C">
        <w:rPr>
          <w:b/>
          <w:sz w:val="24"/>
          <w:szCs w:val="24"/>
        </w:rPr>
        <w:t xml:space="preserve">CARVÃO ATIVADO </w:t>
      </w:r>
      <w:r>
        <w:rPr>
          <w:b/>
          <w:sz w:val="24"/>
          <w:szCs w:val="24"/>
        </w:rPr>
        <w:t>DE</w:t>
      </w:r>
      <w:r w:rsidRPr="0077321C">
        <w:rPr>
          <w:b/>
          <w:sz w:val="24"/>
          <w:szCs w:val="24"/>
        </w:rPr>
        <w:t xml:space="preserve"> BAGAÇO DA CANA-DE-AÇÚCAR</w:t>
      </w:r>
      <w:r>
        <w:rPr>
          <w:b/>
          <w:sz w:val="24"/>
          <w:szCs w:val="24"/>
        </w:rPr>
        <w:t xml:space="preserve">: </w:t>
      </w:r>
      <w:r w:rsidRPr="0077321C">
        <w:rPr>
          <w:b/>
          <w:sz w:val="24"/>
          <w:szCs w:val="24"/>
        </w:rPr>
        <w:t>ADSORÇÃO DE ÍONS DE CHUMBO</w:t>
      </w:r>
    </w:p>
    <w:p w:rsidR="00311B19" w:rsidRPr="00596686" w:rsidRDefault="00311B19" w:rsidP="00311B19">
      <w:pPr>
        <w:jc w:val="center"/>
        <w:rPr>
          <w:sz w:val="24"/>
          <w:szCs w:val="24"/>
        </w:rPr>
      </w:pPr>
    </w:p>
    <w:p w:rsidR="00311B19" w:rsidRDefault="00311B19" w:rsidP="00311B19">
      <w:pPr>
        <w:ind w:left="4536"/>
        <w:jc w:val="both"/>
        <w:rPr>
          <w:sz w:val="24"/>
          <w:szCs w:val="24"/>
        </w:rPr>
      </w:pPr>
    </w:p>
    <w:p w:rsidR="00311B19" w:rsidRDefault="00311B19" w:rsidP="00311B19">
      <w:pPr>
        <w:ind w:left="4536"/>
        <w:jc w:val="both"/>
        <w:rPr>
          <w:sz w:val="24"/>
          <w:szCs w:val="24"/>
        </w:rPr>
      </w:pPr>
      <w:r>
        <w:rPr>
          <w:sz w:val="24"/>
          <w:szCs w:val="24"/>
        </w:rPr>
        <w:t>Trabalho de conclusão de curso apresentado ao curso de Engenharia Química da Universidade de Uberaba, como requisito para obtenção do titulo de Bacharel em Engenharia Química.</w:t>
      </w:r>
    </w:p>
    <w:p w:rsidR="00311B19" w:rsidRDefault="00311B19" w:rsidP="00311B19">
      <w:pPr>
        <w:ind w:left="4536"/>
        <w:jc w:val="both"/>
        <w:rPr>
          <w:sz w:val="24"/>
          <w:szCs w:val="24"/>
        </w:rPr>
      </w:pPr>
    </w:p>
    <w:p w:rsidR="00311B19" w:rsidRDefault="00311B19" w:rsidP="00311B19">
      <w:pPr>
        <w:ind w:left="4536"/>
        <w:jc w:val="both"/>
        <w:rPr>
          <w:sz w:val="24"/>
          <w:szCs w:val="24"/>
        </w:rPr>
      </w:pPr>
      <w:r>
        <w:rPr>
          <w:sz w:val="24"/>
          <w:szCs w:val="24"/>
        </w:rPr>
        <w:t xml:space="preserve">Área de concentração: </w:t>
      </w:r>
      <w:r w:rsidR="001D1DC2">
        <w:rPr>
          <w:sz w:val="24"/>
          <w:szCs w:val="24"/>
        </w:rPr>
        <w:t>3.06.02.03-3 Engenharia química: operações de separação e mistura.</w:t>
      </w:r>
    </w:p>
    <w:p w:rsidR="00311B19" w:rsidRDefault="00311B19" w:rsidP="00311B19">
      <w:pPr>
        <w:ind w:left="4536"/>
        <w:jc w:val="both"/>
        <w:rPr>
          <w:sz w:val="24"/>
          <w:szCs w:val="24"/>
        </w:rPr>
      </w:pPr>
    </w:p>
    <w:p w:rsidR="00311B19" w:rsidRPr="00596686" w:rsidRDefault="00311B19" w:rsidP="00311B19">
      <w:pPr>
        <w:jc w:val="center"/>
        <w:rPr>
          <w:sz w:val="24"/>
          <w:szCs w:val="24"/>
        </w:rPr>
      </w:pPr>
    </w:p>
    <w:p w:rsidR="00304C1A" w:rsidRDefault="00311B19" w:rsidP="00311B19">
      <w:pPr>
        <w:rPr>
          <w:b/>
          <w:sz w:val="24"/>
          <w:szCs w:val="24"/>
        </w:rPr>
      </w:pPr>
      <w:r>
        <w:rPr>
          <w:b/>
          <w:sz w:val="24"/>
          <w:szCs w:val="24"/>
        </w:rPr>
        <w:t>Trabalho de conclusão de curso defendido e aprovado em ______ de ____________ 20017, pela banca examinadora constituída pelos professores:</w:t>
      </w:r>
    </w:p>
    <w:p w:rsidR="00311B19" w:rsidRDefault="00311B19" w:rsidP="00311B19">
      <w:pPr>
        <w:rPr>
          <w:b/>
          <w:sz w:val="24"/>
          <w:szCs w:val="24"/>
        </w:rPr>
      </w:pPr>
    </w:p>
    <w:p w:rsidR="00311B19" w:rsidRDefault="00311B19" w:rsidP="00311B19">
      <w:pPr>
        <w:rPr>
          <w:b/>
          <w:sz w:val="24"/>
          <w:szCs w:val="24"/>
        </w:rPr>
      </w:pPr>
    </w:p>
    <w:p w:rsidR="00540C06" w:rsidRDefault="00540C06" w:rsidP="00311B19">
      <w:pPr>
        <w:rPr>
          <w:b/>
          <w:sz w:val="24"/>
          <w:szCs w:val="24"/>
        </w:rPr>
      </w:pPr>
    </w:p>
    <w:p w:rsidR="00540C06" w:rsidRDefault="00540C06" w:rsidP="00311B19">
      <w:pPr>
        <w:rPr>
          <w:b/>
          <w:sz w:val="24"/>
          <w:szCs w:val="24"/>
        </w:rPr>
      </w:pPr>
    </w:p>
    <w:p w:rsidR="00311B19" w:rsidRDefault="00311B19" w:rsidP="00311B19">
      <w:pPr>
        <w:pBdr>
          <w:bottom w:val="single" w:sz="12" w:space="1" w:color="auto"/>
        </w:pBdr>
        <w:rPr>
          <w:b/>
          <w:sz w:val="24"/>
          <w:szCs w:val="24"/>
        </w:rPr>
      </w:pPr>
    </w:p>
    <w:p w:rsidR="00311B19" w:rsidRPr="00540C06" w:rsidRDefault="003E0286" w:rsidP="00540C06">
      <w:pPr>
        <w:jc w:val="center"/>
        <w:rPr>
          <w:sz w:val="24"/>
          <w:szCs w:val="24"/>
        </w:rPr>
      </w:pPr>
      <w:r>
        <w:rPr>
          <w:sz w:val="24"/>
          <w:szCs w:val="24"/>
        </w:rPr>
        <w:t>Prof. DR. José</w:t>
      </w:r>
      <w:r w:rsidR="00311B19" w:rsidRPr="00540C06">
        <w:rPr>
          <w:sz w:val="24"/>
          <w:szCs w:val="24"/>
        </w:rPr>
        <w:t xml:space="preserve"> Delalibera Finzer – Orientador</w:t>
      </w:r>
    </w:p>
    <w:p w:rsidR="00311B19" w:rsidRPr="00540C06" w:rsidRDefault="00311B19" w:rsidP="00540C06">
      <w:pPr>
        <w:jc w:val="center"/>
        <w:rPr>
          <w:sz w:val="24"/>
          <w:szCs w:val="24"/>
        </w:rPr>
      </w:pPr>
      <w:r w:rsidRPr="00540C06">
        <w:rPr>
          <w:sz w:val="24"/>
          <w:szCs w:val="24"/>
        </w:rPr>
        <w:t>UNIVERSIDADE DE UBERABA</w:t>
      </w:r>
    </w:p>
    <w:p w:rsidR="00311B19" w:rsidRPr="00540C06" w:rsidRDefault="00311B19" w:rsidP="00311B19">
      <w:pP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Default="00540C06" w:rsidP="00540C06">
      <w:pPr>
        <w:pBdr>
          <w:bottom w:val="single" w:sz="12" w:space="1" w:color="auto"/>
        </w:pBdr>
        <w:rPr>
          <w:sz w:val="24"/>
          <w:szCs w:val="24"/>
        </w:rPr>
      </w:pPr>
    </w:p>
    <w:p w:rsid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jc w:val="center"/>
        <w:rPr>
          <w:sz w:val="24"/>
          <w:szCs w:val="24"/>
        </w:rPr>
      </w:pPr>
      <w:r w:rsidRPr="00540C06">
        <w:rPr>
          <w:sz w:val="24"/>
          <w:szCs w:val="24"/>
        </w:rPr>
        <w:t>Prof.</w:t>
      </w:r>
    </w:p>
    <w:p w:rsidR="00540C06" w:rsidRPr="00540C06" w:rsidRDefault="00540C06" w:rsidP="00540C06">
      <w:pPr>
        <w:jc w:val="center"/>
        <w:rPr>
          <w:sz w:val="24"/>
          <w:szCs w:val="24"/>
        </w:rPr>
      </w:pPr>
      <w:r w:rsidRPr="00540C06">
        <w:rPr>
          <w:sz w:val="24"/>
          <w:szCs w:val="24"/>
        </w:rPr>
        <w:t>UNIVERSIDADE DE UBERABA</w:t>
      </w:r>
    </w:p>
    <w:p w:rsidR="00540C06" w:rsidRPr="00540C06" w:rsidRDefault="00540C06" w:rsidP="00540C06">
      <w:pPr>
        <w:pBdr>
          <w:bottom w:val="single" w:sz="12" w:space="1" w:color="auto"/>
        </w:pBdr>
        <w:rPr>
          <w:sz w:val="24"/>
          <w:szCs w:val="24"/>
        </w:rPr>
      </w:pPr>
    </w:p>
    <w:p w:rsidR="00540C06" w:rsidRDefault="00540C06" w:rsidP="00540C06">
      <w:pPr>
        <w:pBdr>
          <w:bottom w:val="single" w:sz="12" w:space="1" w:color="auto"/>
        </w:pBdr>
        <w:rPr>
          <w:sz w:val="24"/>
          <w:szCs w:val="24"/>
        </w:rPr>
      </w:pPr>
    </w:p>
    <w:p w:rsidR="00540C06" w:rsidRDefault="00540C06" w:rsidP="00540C06">
      <w:pPr>
        <w:pBdr>
          <w:bottom w:val="single" w:sz="12" w:space="1" w:color="auto"/>
        </w:pBdr>
        <w:rPr>
          <w:sz w:val="24"/>
          <w:szCs w:val="24"/>
        </w:rPr>
      </w:pPr>
    </w:p>
    <w:p w:rsid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pBdr>
          <w:bottom w:val="single" w:sz="12" w:space="1" w:color="auto"/>
        </w:pBdr>
        <w:rPr>
          <w:sz w:val="24"/>
          <w:szCs w:val="24"/>
        </w:rPr>
      </w:pPr>
    </w:p>
    <w:p w:rsidR="00540C06" w:rsidRPr="00540C06" w:rsidRDefault="00540C06" w:rsidP="00540C06">
      <w:pPr>
        <w:jc w:val="center"/>
        <w:rPr>
          <w:sz w:val="24"/>
          <w:szCs w:val="24"/>
        </w:rPr>
      </w:pPr>
      <w:r w:rsidRPr="00540C06">
        <w:rPr>
          <w:sz w:val="24"/>
          <w:szCs w:val="24"/>
        </w:rPr>
        <w:t>Prof.</w:t>
      </w:r>
    </w:p>
    <w:p w:rsidR="00540C06" w:rsidRPr="00540C06" w:rsidRDefault="00540C06" w:rsidP="00540C06">
      <w:pPr>
        <w:jc w:val="center"/>
        <w:rPr>
          <w:sz w:val="24"/>
          <w:szCs w:val="24"/>
        </w:rPr>
      </w:pPr>
      <w:r w:rsidRPr="00540C06">
        <w:rPr>
          <w:sz w:val="24"/>
          <w:szCs w:val="24"/>
        </w:rPr>
        <w:t>UNIVERSIDADE DE UBERABA</w:t>
      </w:r>
    </w:p>
    <w:p w:rsidR="00540C06" w:rsidRDefault="00540C06" w:rsidP="00540C06">
      <w:pPr>
        <w:jc w:val="center"/>
        <w:rPr>
          <w:b/>
          <w:sz w:val="24"/>
          <w:szCs w:val="24"/>
        </w:rPr>
      </w:pPr>
    </w:p>
    <w:p w:rsidR="00311B19" w:rsidRDefault="00311B19" w:rsidP="00311B19">
      <w:pP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04C1A" w:rsidRDefault="00304C1A" w:rsidP="00B67445">
      <w:pPr>
        <w:jc w:val="center"/>
        <w:rPr>
          <w:b/>
          <w:sz w:val="24"/>
          <w:szCs w:val="24"/>
        </w:rPr>
      </w:pPr>
    </w:p>
    <w:p w:rsidR="00311B19" w:rsidRDefault="00311B19" w:rsidP="00540C06">
      <w:pPr>
        <w:rPr>
          <w:b/>
          <w:sz w:val="24"/>
          <w:szCs w:val="24"/>
        </w:rPr>
      </w:pPr>
    </w:p>
    <w:p w:rsidR="00311B19" w:rsidRDefault="00311B19" w:rsidP="00B67445">
      <w:pPr>
        <w:jc w:val="center"/>
        <w:rPr>
          <w:b/>
          <w:sz w:val="24"/>
          <w:szCs w:val="24"/>
        </w:rPr>
      </w:pPr>
    </w:p>
    <w:p w:rsidR="00B67445" w:rsidRPr="00B67445" w:rsidRDefault="00B67445" w:rsidP="00B67445">
      <w:pPr>
        <w:jc w:val="center"/>
        <w:rPr>
          <w:b/>
          <w:sz w:val="24"/>
          <w:szCs w:val="24"/>
        </w:rPr>
      </w:pPr>
      <w:r w:rsidRPr="00B67445">
        <w:rPr>
          <w:b/>
          <w:sz w:val="24"/>
          <w:szCs w:val="24"/>
        </w:rPr>
        <w:t>DEDICO</w:t>
      </w:r>
      <w:r w:rsidR="00304C1A">
        <w:rPr>
          <w:b/>
          <w:sz w:val="24"/>
          <w:szCs w:val="24"/>
        </w:rPr>
        <w:t>.......</w:t>
      </w:r>
    </w:p>
    <w:p w:rsidR="00B67445" w:rsidRDefault="00B67445" w:rsidP="00B67445">
      <w:pPr>
        <w:rPr>
          <w:sz w:val="24"/>
          <w:szCs w:val="24"/>
        </w:rPr>
      </w:pPr>
    </w:p>
    <w:p w:rsidR="00B67445" w:rsidRDefault="00B67445" w:rsidP="00B67445">
      <w:pPr>
        <w:rPr>
          <w:sz w:val="24"/>
          <w:szCs w:val="24"/>
        </w:rPr>
      </w:pPr>
    </w:p>
    <w:p w:rsidR="00B67445" w:rsidRDefault="00B67445" w:rsidP="00B67445">
      <w:pPr>
        <w:rPr>
          <w:sz w:val="24"/>
          <w:szCs w:val="24"/>
        </w:rPr>
      </w:pPr>
    </w:p>
    <w:p w:rsidR="00B67445" w:rsidRDefault="00304C1A" w:rsidP="00540C06">
      <w:pPr>
        <w:ind w:left="4536"/>
        <w:jc w:val="both"/>
        <w:rPr>
          <w:sz w:val="24"/>
          <w:szCs w:val="24"/>
        </w:rPr>
      </w:pPr>
      <w:r>
        <w:rPr>
          <w:sz w:val="24"/>
          <w:szCs w:val="24"/>
        </w:rPr>
        <w:t>A Deus</w:t>
      </w:r>
      <w:r w:rsidR="003E0286">
        <w:rPr>
          <w:sz w:val="24"/>
          <w:szCs w:val="24"/>
        </w:rPr>
        <w:t>,</w:t>
      </w:r>
      <w:r>
        <w:rPr>
          <w:sz w:val="24"/>
          <w:szCs w:val="24"/>
        </w:rPr>
        <w:t xml:space="preserve"> razão de todas as minhas conquistas, que fez o impossível torna-se possível na minha vida. Aos meus pais Ezequiel e Zilany pelo amor incondicional, pelo carinho, pelo cuidado, pela dedicação durante toda a minha caminhada até aqui.</w:t>
      </w:r>
    </w:p>
    <w:p w:rsidR="00540C06" w:rsidRDefault="00540C06" w:rsidP="00540C06">
      <w:pPr>
        <w:ind w:left="4536"/>
        <w:jc w:val="both"/>
        <w:rPr>
          <w:sz w:val="24"/>
          <w:szCs w:val="24"/>
        </w:rPr>
      </w:pPr>
    </w:p>
    <w:p w:rsidR="00540C06" w:rsidRDefault="00540C06" w:rsidP="00540C06">
      <w:pPr>
        <w:ind w:left="4536"/>
        <w:jc w:val="both"/>
        <w:rPr>
          <w:sz w:val="24"/>
          <w:szCs w:val="24"/>
        </w:rPr>
      </w:pPr>
    </w:p>
    <w:p w:rsidR="00540C06" w:rsidRDefault="00540C06" w:rsidP="00540C06">
      <w:pPr>
        <w:ind w:left="4536"/>
        <w:jc w:val="both"/>
        <w:rPr>
          <w:sz w:val="24"/>
          <w:szCs w:val="24"/>
        </w:rPr>
      </w:pPr>
    </w:p>
    <w:p w:rsidR="00540C06" w:rsidRDefault="00540C06" w:rsidP="00540C06">
      <w:pPr>
        <w:ind w:left="4536"/>
        <w:jc w:val="both"/>
        <w:rPr>
          <w:sz w:val="24"/>
          <w:szCs w:val="24"/>
        </w:rPr>
      </w:pPr>
    </w:p>
    <w:p w:rsidR="00540C06" w:rsidRDefault="00540C06" w:rsidP="00540C06">
      <w:pPr>
        <w:ind w:left="4536"/>
        <w:jc w:val="both"/>
        <w:rPr>
          <w:sz w:val="24"/>
          <w:szCs w:val="24"/>
        </w:rPr>
      </w:pPr>
    </w:p>
    <w:p w:rsidR="00540C06" w:rsidRDefault="00540C06" w:rsidP="00540C06">
      <w:pPr>
        <w:spacing w:line="360" w:lineRule="auto"/>
        <w:ind w:left="4536"/>
        <w:jc w:val="both"/>
        <w:rPr>
          <w:sz w:val="24"/>
          <w:szCs w:val="24"/>
        </w:rPr>
      </w:pPr>
    </w:p>
    <w:p w:rsidR="00B67445" w:rsidRPr="0077321C" w:rsidRDefault="00B67445" w:rsidP="00540C06">
      <w:pPr>
        <w:spacing w:line="360" w:lineRule="auto"/>
        <w:jc w:val="center"/>
        <w:rPr>
          <w:b/>
          <w:sz w:val="24"/>
          <w:szCs w:val="24"/>
        </w:rPr>
      </w:pPr>
      <w:r w:rsidRPr="0077321C">
        <w:rPr>
          <w:b/>
          <w:sz w:val="24"/>
          <w:szCs w:val="24"/>
        </w:rPr>
        <w:t>AGRADECIMENTOS</w:t>
      </w:r>
    </w:p>
    <w:p w:rsidR="00540C06" w:rsidRDefault="00540C06" w:rsidP="00540C06">
      <w:pPr>
        <w:spacing w:line="360" w:lineRule="auto"/>
        <w:jc w:val="center"/>
        <w:rPr>
          <w:sz w:val="24"/>
          <w:szCs w:val="24"/>
        </w:rPr>
      </w:pPr>
    </w:p>
    <w:p w:rsidR="00B67445" w:rsidRDefault="007D7C2C" w:rsidP="00540C06">
      <w:pPr>
        <w:spacing w:line="360" w:lineRule="auto"/>
        <w:jc w:val="both"/>
        <w:rPr>
          <w:sz w:val="24"/>
          <w:szCs w:val="24"/>
        </w:rPr>
      </w:pPr>
      <w:r>
        <w:rPr>
          <w:sz w:val="24"/>
          <w:szCs w:val="24"/>
        </w:rPr>
        <w:t>Agradeço acima de tudo a</w:t>
      </w:r>
      <w:r w:rsidR="003F7812">
        <w:rPr>
          <w:sz w:val="24"/>
          <w:szCs w:val="24"/>
        </w:rPr>
        <w:t xml:space="preserve"> </w:t>
      </w:r>
      <w:r>
        <w:rPr>
          <w:sz w:val="24"/>
          <w:szCs w:val="24"/>
        </w:rPr>
        <w:t>Deus, por seu amor, sua benignidade e sua misericórdia, por meio dos quais venho sendo alcançada durante toda a minha vida. Não sei se tenho sonhado os sonho</w:t>
      </w:r>
      <w:r w:rsidR="003E0286">
        <w:rPr>
          <w:sz w:val="24"/>
          <w:szCs w:val="24"/>
        </w:rPr>
        <w:t>s de Deus ou se Deus tem confirmado</w:t>
      </w:r>
      <w:r>
        <w:rPr>
          <w:sz w:val="24"/>
          <w:szCs w:val="24"/>
        </w:rPr>
        <w:t xml:space="preserve"> os meus sonhos, sei somente que ele tem me honrado em todos os meus caminhos, tornando o impossível possível em minha vida</w:t>
      </w:r>
      <w:r w:rsidR="003E0286">
        <w:rPr>
          <w:sz w:val="24"/>
          <w:szCs w:val="24"/>
        </w:rPr>
        <w:t>, e que devo tudo a ele</w:t>
      </w:r>
      <w:r>
        <w:rPr>
          <w:sz w:val="24"/>
          <w:szCs w:val="24"/>
        </w:rPr>
        <w:t>.</w:t>
      </w:r>
    </w:p>
    <w:p w:rsidR="003F7812" w:rsidRDefault="003F7812" w:rsidP="00540C06">
      <w:pPr>
        <w:spacing w:line="360" w:lineRule="auto"/>
        <w:jc w:val="both"/>
        <w:rPr>
          <w:sz w:val="24"/>
          <w:szCs w:val="24"/>
        </w:rPr>
      </w:pPr>
    </w:p>
    <w:p w:rsidR="007D7C2C" w:rsidRDefault="007D7C2C" w:rsidP="00540C06">
      <w:pPr>
        <w:spacing w:line="360" w:lineRule="auto"/>
        <w:jc w:val="both"/>
        <w:rPr>
          <w:sz w:val="24"/>
          <w:szCs w:val="24"/>
        </w:rPr>
      </w:pPr>
      <w:r>
        <w:rPr>
          <w:sz w:val="24"/>
          <w:szCs w:val="24"/>
        </w:rPr>
        <w:t>Aos meu</w:t>
      </w:r>
      <w:r w:rsidR="00B979F0">
        <w:rPr>
          <w:sz w:val="24"/>
          <w:szCs w:val="24"/>
        </w:rPr>
        <w:t>s</w:t>
      </w:r>
      <w:r>
        <w:rPr>
          <w:sz w:val="24"/>
          <w:szCs w:val="24"/>
        </w:rPr>
        <w:t xml:space="preserve"> pais Ezequiel e Zilany</w:t>
      </w:r>
      <w:r w:rsidR="003F7812">
        <w:rPr>
          <w:sz w:val="24"/>
          <w:szCs w:val="24"/>
        </w:rPr>
        <w:t>,</w:t>
      </w:r>
      <w:r>
        <w:rPr>
          <w:sz w:val="24"/>
          <w:szCs w:val="24"/>
        </w:rPr>
        <w:t xml:space="preserve"> </w:t>
      </w:r>
      <w:r w:rsidR="003F7812">
        <w:rPr>
          <w:sz w:val="24"/>
          <w:szCs w:val="24"/>
        </w:rPr>
        <w:t>que são meu maior tesouro, minha inspiração a seguir, agradeço por todo o amor que incondicionalmente tem dedicado a mim, todo apoio, todo carinho, tudo cuidado, incentivo, conselho. Foi uma longa batalha travada durante esse</w:t>
      </w:r>
      <w:r w:rsidR="00B979F0">
        <w:rPr>
          <w:sz w:val="24"/>
          <w:szCs w:val="24"/>
        </w:rPr>
        <w:t>s</w:t>
      </w:r>
      <w:r w:rsidR="003F7812">
        <w:rPr>
          <w:sz w:val="24"/>
          <w:szCs w:val="24"/>
        </w:rPr>
        <w:t xml:space="preserve"> cinco anos, porém a vitória não e só minha, a vitória e nossa meus pais queridos.</w:t>
      </w:r>
    </w:p>
    <w:p w:rsidR="003F7812" w:rsidRDefault="003F7812" w:rsidP="00540C06">
      <w:pPr>
        <w:spacing w:line="360" w:lineRule="auto"/>
        <w:jc w:val="both"/>
        <w:rPr>
          <w:sz w:val="24"/>
          <w:szCs w:val="24"/>
        </w:rPr>
      </w:pPr>
    </w:p>
    <w:p w:rsidR="003F7812" w:rsidRDefault="003F7812" w:rsidP="00540C06">
      <w:pPr>
        <w:spacing w:line="360" w:lineRule="auto"/>
        <w:jc w:val="both"/>
        <w:rPr>
          <w:sz w:val="24"/>
          <w:szCs w:val="24"/>
        </w:rPr>
      </w:pPr>
      <w:r>
        <w:rPr>
          <w:sz w:val="24"/>
          <w:szCs w:val="24"/>
        </w:rPr>
        <w:t>Agradeço a minhas irmãs Caroline, Gabriela e Larissa que são partes do meu coração e sei que sempre torceram por minha vitória.</w:t>
      </w:r>
    </w:p>
    <w:p w:rsidR="003F7812" w:rsidRDefault="003F7812" w:rsidP="00540C06">
      <w:pPr>
        <w:spacing w:line="360" w:lineRule="auto"/>
        <w:jc w:val="both"/>
        <w:rPr>
          <w:sz w:val="24"/>
          <w:szCs w:val="24"/>
        </w:rPr>
      </w:pPr>
    </w:p>
    <w:p w:rsidR="003F7812" w:rsidRDefault="003F7812" w:rsidP="00540C06">
      <w:pPr>
        <w:spacing w:line="360" w:lineRule="auto"/>
        <w:jc w:val="both"/>
        <w:rPr>
          <w:sz w:val="24"/>
          <w:szCs w:val="24"/>
        </w:rPr>
      </w:pPr>
      <w:r>
        <w:rPr>
          <w:sz w:val="24"/>
          <w:szCs w:val="24"/>
        </w:rPr>
        <w:t>Aos meus amigos que foram minha família aqui em Uberaba, que direta ou indiretamente contribuíram para a realização deste sonho, que estiveram presentes nos momentos difíceis</w:t>
      </w:r>
      <w:r w:rsidR="008B3F4F">
        <w:rPr>
          <w:sz w:val="24"/>
          <w:szCs w:val="24"/>
        </w:rPr>
        <w:t>,</w:t>
      </w:r>
      <w:r w:rsidR="0077321C">
        <w:rPr>
          <w:sz w:val="24"/>
          <w:szCs w:val="24"/>
        </w:rPr>
        <w:t xml:space="preserve"> mas também </w:t>
      </w:r>
      <w:r>
        <w:rPr>
          <w:sz w:val="24"/>
          <w:szCs w:val="24"/>
        </w:rPr>
        <w:t>nos momentos felize</w:t>
      </w:r>
      <w:r w:rsidR="00540C06">
        <w:rPr>
          <w:sz w:val="24"/>
          <w:szCs w:val="24"/>
        </w:rPr>
        <w:t>s, em especial a Sinara</w:t>
      </w:r>
      <w:r w:rsidR="003E0286">
        <w:rPr>
          <w:sz w:val="24"/>
          <w:szCs w:val="24"/>
        </w:rPr>
        <w:t xml:space="preserve">, </w:t>
      </w:r>
      <w:r>
        <w:rPr>
          <w:sz w:val="24"/>
          <w:szCs w:val="24"/>
        </w:rPr>
        <w:t xml:space="preserve"> Caroline</w:t>
      </w:r>
      <w:r w:rsidR="008B3F4F">
        <w:rPr>
          <w:sz w:val="24"/>
          <w:szCs w:val="24"/>
        </w:rPr>
        <w:t>, e Nathalia, amizades que quero cultivar por muitos anos mais.</w:t>
      </w:r>
    </w:p>
    <w:p w:rsidR="008B3F4F" w:rsidRDefault="008B3F4F" w:rsidP="00540C06">
      <w:pPr>
        <w:spacing w:line="360" w:lineRule="auto"/>
        <w:jc w:val="both"/>
        <w:rPr>
          <w:sz w:val="24"/>
          <w:szCs w:val="24"/>
        </w:rPr>
      </w:pPr>
      <w:r>
        <w:rPr>
          <w:sz w:val="24"/>
          <w:szCs w:val="24"/>
        </w:rPr>
        <w:t xml:space="preserve"> </w:t>
      </w:r>
    </w:p>
    <w:p w:rsidR="008B3F4F" w:rsidRDefault="008B3F4F" w:rsidP="00540C06">
      <w:pPr>
        <w:spacing w:line="360" w:lineRule="auto"/>
        <w:jc w:val="both"/>
        <w:rPr>
          <w:sz w:val="24"/>
          <w:szCs w:val="24"/>
        </w:rPr>
      </w:pPr>
      <w:r>
        <w:rPr>
          <w:sz w:val="24"/>
          <w:szCs w:val="24"/>
        </w:rPr>
        <w:t>Ao meu querido professor orientador José Roberto Delalibera Finzer que me acompanhou não somente durante o desenvolvimento deste trabalho, mas durante toda vida aca</w:t>
      </w:r>
      <w:r w:rsidR="003E0286">
        <w:rPr>
          <w:sz w:val="24"/>
          <w:szCs w:val="24"/>
        </w:rPr>
        <w:t xml:space="preserve">dêmica, </w:t>
      </w:r>
      <w:r>
        <w:rPr>
          <w:sz w:val="24"/>
          <w:szCs w:val="24"/>
        </w:rPr>
        <w:t>e que ganhou minha admiraçã</w:t>
      </w:r>
      <w:r w:rsidR="003E0286">
        <w:rPr>
          <w:sz w:val="24"/>
          <w:szCs w:val="24"/>
        </w:rPr>
        <w:t>o não somente como profissional</w:t>
      </w:r>
      <w:r>
        <w:rPr>
          <w:sz w:val="24"/>
          <w:szCs w:val="24"/>
        </w:rPr>
        <w:t xml:space="preserve">, mas também como pessoa. </w:t>
      </w:r>
    </w:p>
    <w:p w:rsidR="008B3F4F" w:rsidRDefault="008B3F4F" w:rsidP="00540C06">
      <w:pPr>
        <w:spacing w:line="360" w:lineRule="auto"/>
        <w:jc w:val="both"/>
        <w:rPr>
          <w:sz w:val="24"/>
          <w:szCs w:val="24"/>
        </w:rPr>
      </w:pPr>
    </w:p>
    <w:p w:rsidR="008B3F4F" w:rsidRDefault="008B3F4F" w:rsidP="00540C06">
      <w:pPr>
        <w:spacing w:line="360" w:lineRule="auto"/>
        <w:jc w:val="both"/>
        <w:rPr>
          <w:sz w:val="24"/>
          <w:szCs w:val="24"/>
        </w:rPr>
      </w:pPr>
      <w:r>
        <w:rPr>
          <w:sz w:val="24"/>
          <w:szCs w:val="24"/>
        </w:rPr>
        <w:t>Ao Diretor do curso de Engenharia química, Professor Mauro Begnini.</w:t>
      </w:r>
    </w:p>
    <w:p w:rsidR="008B3F4F" w:rsidRDefault="008B3F4F" w:rsidP="00540C06">
      <w:pPr>
        <w:spacing w:line="360" w:lineRule="auto"/>
        <w:jc w:val="both"/>
        <w:rPr>
          <w:sz w:val="24"/>
          <w:szCs w:val="24"/>
        </w:rPr>
      </w:pPr>
    </w:p>
    <w:p w:rsidR="00540C06" w:rsidRDefault="008B3F4F" w:rsidP="001F0825">
      <w:pPr>
        <w:spacing w:line="360" w:lineRule="auto"/>
        <w:jc w:val="both"/>
        <w:rPr>
          <w:sz w:val="24"/>
          <w:szCs w:val="24"/>
        </w:rPr>
      </w:pPr>
      <w:r>
        <w:rPr>
          <w:sz w:val="24"/>
          <w:szCs w:val="24"/>
        </w:rPr>
        <w:t>Enfim agradeço a todos que s</w:t>
      </w:r>
      <w:r w:rsidR="00540C06">
        <w:rPr>
          <w:sz w:val="24"/>
          <w:szCs w:val="24"/>
        </w:rPr>
        <w:t>empre torceram pelo meu sucesso.</w:t>
      </w:r>
    </w:p>
    <w:p w:rsidR="001F0825" w:rsidRDefault="001F0825" w:rsidP="001F0825">
      <w:pPr>
        <w:rPr>
          <w:sz w:val="24"/>
          <w:szCs w:val="24"/>
        </w:rPr>
      </w:pPr>
    </w:p>
    <w:p w:rsidR="00240389" w:rsidRDefault="00240389" w:rsidP="001F0825">
      <w:pPr>
        <w:rPr>
          <w:b/>
          <w:sz w:val="24"/>
          <w:szCs w:val="24"/>
        </w:rPr>
      </w:pPr>
    </w:p>
    <w:p w:rsidR="00240389" w:rsidRDefault="00240389" w:rsidP="001F0825">
      <w:pPr>
        <w:rPr>
          <w:b/>
          <w:sz w:val="24"/>
          <w:szCs w:val="24"/>
        </w:rPr>
      </w:pPr>
    </w:p>
    <w:p w:rsidR="00240389" w:rsidRDefault="00240389" w:rsidP="001F0825">
      <w:pPr>
        <w:rPr>
          <w:b/>
          <w:sz w:val="24"/>
          <w:szCs w:val="24"/>
        </w:rPr>
      </w:pPr>
    </w:p>
    <w:p w:rsidR="00240389" w:rsidRDefault="00240389" w:rsidP="001F0825">
      <w:pPr>
        <w:rPr>
          <w:b/>
          <w:sz w:val="24"/>
          <w:szCs w:val="24"/>
        </w:rPr>
      </w:pPr>
    </w:p>
    <w:p w:rsidR="00240389" w:rsidRDefault="00240389" w:rsidP="001F0825">
      <w:pPr>
        <w:rPr>
          <w:b/>
          <w:sz w:val="24"/>
          <w:szCs w:val="24"/>
        </w:rPr>
      </w:pPr>
    </w:p>
    <w:p w:rsidR="00B67445" w:rsidRPr="00540C06" w:rsidRDefault="00B67445" w:rsidP="00240389">
      <w:pPr>
        <w:jc w:val="center"/>
        <w:rPr>
          <w:b/>
          <w:sz w:val="24"/>
          <w:szCs w:val="24"/>
        </w:rPr>
      </w:pPr>
      <w:r w:rsidRPr="00540C06">
        <w:rPr>
          <w:b/>
          <w:sz w:val="24"/>
          <w:szCs w:val="24"/>
        </w:rPr>
        <w:t>RESUMO</w:t>
      </w:r>
    </w:p>
    <w:p w:rsidR="00B67445" w:rsidRDefault="00B67445" w:rsidP="00B67445">
      <w:pPr>
        <w:rPr>
          <w:sz w:val="24"/>
          <w:szCs w:val="24"/>
        </w:rPr>
      </w:pPr>
    </w:p>
    <w:p w:rsidR="001F0825" w:rsidRDefault="00370EDA" w:rsidP="001F0825">
      <w:pPr>
        <w:spacing w:line="360" w:lineRule="auto"/>
        <w:jc w:val="both"/>
        <w:rPr>
          <w:sz w:val="24"/>
          <w:szCs w:val="24"/>
        </w:rPr>
      </w:pPr>
      <w:r>
        <w:rPr>
          <w:sz w:val="24"/>
          <w:szCs w:val="24"/>
        </w:rPr>
        <w:t xml:space="preserve">O presente trabalho teve por objetivo produzir o carvão ativado a partir do bagaço da cana-de-açúcar, analisando o desempenho do mesmo na adsorção de íons de chumbo em solução aquosa. </w:t>
      </w:r>
      <w:r w:rsidR="001F0825">
        <w:rPr>
          <w:sz w:val="24"/>
          <w:szCs w:val="24"/>
        </w:rPr>
        <w:t>Na produção</w:t>
      </w:r>
      <w:r w:rsidRPr="005017A3">
        <w:rPr>
          <w:sz w:val="24"/>
          <w:szCs w:val="24"/>
        </w:rPr>
        <w:t xml:space="preserve"> </w:t>
      </w:r>
      <w:r w:rsidR="001F0825">
        <w:rPr>
          <w:sz w:val="24"/>
          <w:szCs w:val="24"/>
        </w:rPr>
        <w:t>d</w:t>
      </w:r>
      <w:r w:rsidRPr="005017A3">
        <w:rPr>
          <w:sz w:val="24"/>
          <w:szCs w:val="24"/>
        </w:rPr>
        <w:t>o carvão ativado</w:t>
      </w:r>
      <w:r w:rsidR="001F0825">
        <w:rPr>
          <w:sz w:val="24"/>
          <w:szCs w:val="24"/>
        </w:rPr>
        <w:t>,</w:t>
      </w:r>
      <w:r w:rsidRPr="005017A3">
        <w:rPr>
          <w:sz w:val="24"/>
          <w:szCs w:val="24"/>
        </w:rPr>
        <w:t xml:space="preserve"> o bagaço de cana-de-açúcar</w:t>
      </w:r>
      <w:r>
        <w:rPr>
          <w:sz w:val="24"/>
          <w:szCs w:val="24"/>
        </w:rPr>
        <w:t xml:space="preserve"> foi separado em duas amostras, </w:t>
      </w:r>
      <w:r w:rsidRPr="005017A3">
        <w:rPr>
          <w:sz w:val="24"/>
          <w:szCs w:val="24"/>
        </w:rPr>
        <w:t xml:space="preserve">uma foi direcionada aos testes de umidade, cinzas, e cinzas insolúveis em acido </w:t>
      </w:r>
      <w:r w:rsidR="001F0825">
        <w:rPr>
          <w:sz w:val="24"/>
          <w:szCs w:val="24"/>
        </w:rPr>
        <w:t xml:space="preserve">clorídrico. </w:t>
      </w:r>
      <w:r>
        <w:rPr>
          <w:sz w:val="24"/>
          <w:szCs w:val="24"/>
        </w:rPr>
        <w:t>Na amostra analisada encontrou-se uma umidade de 8,32%, e ainda um teor de cinzas de 2,4% onde 82,5 % dessas cinzas são insolúveis em acido cloríd</w:t>
      </w:r>
      <w:r w:rsidR="001F0825">
        <w:rPr>
          <w:sz w:val="24"/>
          <w:szCs w:val="24"/>
        </w:rPr>
        <w:t>rico</w:t>
      </w:r>
      <w:r>
        <w:rPr>
          <w:sz w:val="24"/>
          <w:szCs w:val="24"/>
        </w:rPr>
        <w:t xml:space="preserve">. A segunda amostra foi direcionada para produção de carvão ativado, onde inicialmente a mesma passou por um </w:t>
      </w:r>
      <w:r w:rsidR="001F0825">
        <w:rPr>
          <w:sz w:val="24"/>
          <w:szCs w:val="24"/>
        </w:rPr>
        <w:t>pré</w:t>
      </w:r>
      <w:r w:rsidRPr="005017A3">
        <w:rPr>
          <w:sz w:val="24"/>
          <w:szCs w:val="24"/>
        </w:rPr>
        <w:t xml:space="preserve">-tratamento </w:t>
      </w:r>
      <w:r w:rsidR="001F0825">
        <w:rPr>
          <w:sz w:val="24"/>
          <w:szCs w:val="24"/>
        </w:rPr>
        <w:t>recendo lavagem com á</w:t>
      </w:r>
      <w:r>
        <w:rPr>
          <w:sz w:val="24"/>
          <w:szCs w:val="24"/>
        </w:rPr>
        <w:t>gua destilada retirando possíveis impurezas e resíduos de caldo. Posteriormente o material foi seco em estufa a 110</w:t>
      </w:r>
      <w:r w:rsidRPr="009422F9">
        <w:rPr>
          <w:rFonts w:eastAsia="AGaramondPro-Regular"/>
          <w:sz w:val="24"/>
          <w:szCs w:val="24"/>
          <w:lang w:eastAsia="en-US"/>
        </w:rPr>
        <w:t>°C</w:t>
      </w:r>
      <w:r>
        <w:rPr>
          <w:sz w:val="24"/>
          <w:szCs w:val="24"/>
        </w:rPr>
        <w:t xml:space="preserve"> por 24 h. Após a secagem selecionou-se a fração granulométrica de interesse através das peneiras da serie Tyler, com o material obtido preparou-se uma amostra de 40 g, que foi submetida a primeira etapa do processo a carbonização. Nesta etapa de carbonização utilizou-se uma mufla, onde a amostra foi mantida por 2 h no patamar de 500</w:t>
      </w:r>
      <w:r w:rsidRPr="009422F9">
        <w:rPr>
          <w:rFonts w:eastAsia="AGaramondPro-Regular"/>
          <w:sz w:val="24"/>
          <w:szCs w:val="24"/>
          <w:lang w:eastAsia="en-US"/>
        </w:rPr>
        <w:t>°C</w:t>
      </w:r>
      <w:r>
        <w:rPr>
          <w:sz w:val="24"/>
          <w:szCs w:val="24"/>
        </w:rPr>
        <w:t>. Obteve-se um rendimento de carbonização de 0,77 %.  Após essa etapa amostra foi submetido a ativação química,  utilizando o cloreto de zinco (18,4 mol/l ) na proporção de</w:t>
      </w:r>
      <w:r w:rsidR="001F0825">
        <w:rPr>
          <w:sz w:val="24"/>
          <w:szCs w:val="24"/>
        </w:rPr>
        <w:t xml:space="preserve"> </w:t>
      </w:r>
      <w:r>
        <w:rPr>
          <w:sz w:val="24"/>
          <w:szCs w:val="24"/>
        </w:rPr>
        <w:t>1:3 em massa, sendo mantido em repouso por 1 h. Posteriormente a amostra  foi levado a estufa por 12 h a 110</w:t>
      </w:r>
      <w:r w:rsidRPr="009422F9">
        <w:rPr>
          <w:rFonts w:eastAsia="AGaramondPro-Regular"/>
          <w:sz w:val="24"/>
          <w:szCs w:val="24"/>
          <w:lang w:eastAsia="en-US"/>
        </w:rPr>
        <w:t>°C</w:t>
      </w:r>
      <w:r>
        <w:rPr>
          <w:sz w:val="24"/>
          <w:szCs w:val="24"/>
        </w:rPr>
        <w:t>.  Após ser retirado da  estufa o material foi levado novamente a mufla onde foi mantido a 500</w:t>
      </w:r>
      <w:r w:rsidRPr="009422F9">
        <w:rPr>
          <w:rFonts w:eastAsia="AGaramondPro-Regular"/>
          <w:sz w:val="24"/>
          <w:szCs w:val="24"/>
          <w:lang w:eastAsia="en-US"/>
        </w:rPr>
        <w:t>°C</w:t>
      </w:r>
      <w:r>
        <w:rPr>
          <w:sz w:val="24"/>
          <w:szCs w:val="24"/>
        </w:rPr>
        <w:t xml:space="preserve"> por 1h, e em seguindo foi feita a lavagem da amostra com água destilada. Ao final a amostra foi seca em estufa obtendo o carvão at</w:t>
      </w:r>
      <w:r w:rsidR="0096573B">
        <w:rPr>
          <w:sz w:val="24"/>
          <w:szCs w:val="24"/>
        </w:rPr>
        <w:t xml:space="preserve">ivado. No processo de ativação </w:t>
      </w:r>
      <w:r>
        <w:rPr>
          <w:sz w:val="24"/>
          <w:szCs w:val="24"/>
        </w:rPr>
        <w:t>química houve um percentual de redução de 60,65 %.  O processo de produção do carvão ativado a partir da cana-de-açúcar apresentou um rendimento de 1,17%.  O carvão ativado produzido apresentou um pH de 5,81 e uma morfologia após a calcinação e ativação química apresentand</w:t>
      </w:r>
      <w:r w:rsidR="00240389">
        <w:rPr>
          <w:sz w:val="24"/>
          <w:szCs w:val="24"/>
        </w:rPr>
        <w:t xml:space="preserve">o poros na estrutura fibrosa. </w:t>
      </w:r>
      <w:r>
        <w:rPr>
          <w:sz w:val="24"/>
          <w:szCs w:val="24"/>
        </w:rPr>
        <w:t>O carvão ativado produzido ainda foi submetido a analise de adsorção de ío</w:t>
      </w:r>
      <w:r w:rsidR="001F0825">
        <w:rPr>
          <w:sz w:val="24"/>
          <w:szCs w:val="24"/>
        </w:rPr>
        <w:t>ns de chumbo em solução aquosa obtendo-se</w:t>
      </w:r>
      <w:r>
        <w:rPr>
          <w:sz w:val="24"/>
          <w:szCs w:val="24"/>
        </w:rPr>
        <w:t xml:space="preserve"> isotermas de </w:t>
      </w:r>
      <w:r>
        <w:rPr>
          <w:sz w:val="23"/>
          <w:szCs w:val="23"/>
        </w:rPr>
        <w:t>Freundlich,</w:t>
      </w:r>
      <w:r w:rsidR="001F0825">
        <w:rPr>
          <w:sz w:val="24"/>
          <w:szCs w:val="24"/>
        </w:rPr>
        <w:t xml:space="preserve"> e os resultados de adsorção foram superiores aos obtidos com carvão ativado comercial.</w:t>
      </w:r>
    </w:p>
    <w:p w:rsidR="0096573B" w:rsidRDefault="0096573B" w:rsidP="001F0825">
      <w:pPr>
        <w:spacing w:line="360" w:lineRule="auto"/>
        <w:jc w:val="both"/>
        <w:rPr>
          <w:b/>
          <w:sz w:val="24"/>
          <w:szCs w:val="24"/>
        </w:rPr>
      </w:pPr>
    </w:p>
    <w:p w:rsidR="00CD5A71" w:rsidRDefault="00540C06" w:rsidP="00CD5A71">
      <w:pPr>
        <w:spacing w:line="360" w:lineRule="auto"/>
        <w:jc w:val="both"/>
        <w:rPr>
          <w:sz w:val="24"/>
          <w:szCs w:val="24"/>
        </w:rPr>
      </w:pPr>
      <w:r w:rsidRPr="00540C06">
        <w:rPr>
          <w:b/>
          <w:sz w:val="24"/>
          <w:szCs w:val="24"/>
        </w:rPr>
        <w:t>Palavras-Chave:</w:t>
      </w:r>
      <w:r>
        <w:rPr>
          <w:sz w:val="24"/>
          <w:szCs w:val="24"/>
        </w:rPr>
        <w:t xml:space="preserve"> Carvão ativado. Cana-de-açúcar. Adsorção. </w:t>
      </w:r>
      <w:r w:rsidR="00CD5A71">
        <w:rPr>
          <w:sz w:val="24"/>
          <w:szCs w:val="24"/>
        </w:rPr>
        <w:t>M</w:t>
      </w:r>
      <w:r w:rsidR="00370EDA">
        <w:rPr>
          <w:sz w:val="24"/>
          <w:szCs w:val="24"/>
        </w:rPr>
        <w:t xml:space="preserve">etais. </w:t>
      </w:r>
    </w:p>
    <w:p w:rsidR="00CD5A71" w:rsidRDefault="00CD5A71" w:rsidP="00CD5A71">
      <w:pPr>
        <w:spacing w:line="360" w:lineRule="auto"/>
        <w:jc w:val="both"/>
        <w:rPr>
          <w:sz w:val="24"/>
          <w:szCs w:val="24"/>
        </w:rPr>
      </w:pPr>
    </w:p>
    <w:p w:rsidR="00CD5A71" w:rsidRDefault="00CD5A71" w:rsidP="00CD5A71">
      <w:pPr>
        <w:spacing w:line="360" w:lineRule="auto"/>
        <w:jc w:val="both"/>
        <w:rPr>
          <w:sz w:val="24"/>
          <w:szCs w:val="24"/>
        </w:rPr>
      </w:pPr>
    </w:p>
    <w:p w:rsidR="00CD5A71" w:rsidRDefault="00CD5A71" w:rsidP="00CD5A71">
      <w:pPr>
        <w:spacing w:line="360" w:lineRule="auto"/>
        <w:jc w:val="both"/>
        <w:rPr>
          <w:sz w:val="24"/>
          <w:szCs w:val="24"/>
        </w:rPr>
      </w:pPr>
    </w:p>
    <w:p w:rsidR="00CD5A71" w:rsidRDefault="00CD5A71" w:rsidP="00CD5A71">
      <w:pPr>
        <w:spacing w:line="360" w:lineRule="auto"/>
        <w:jc w:val="both"/>
        <w:rPr>
          <w:sz w:val="24"/>
          <w:szCs w:val="24"/>
        </w:rPr>
      </w:pPr>
    </w:p>
    <w:p w:rsidR="00CD5A71" w:rsidRDefault="00CD5A71" w:rsidP="00CD5A71">
      <w:pPr>
        <w:spacing w:line="360" w:lineRule="auto"/>
        <w:jc w:val="both"/>
        <w:rPr>
          <w:sz w:val="24"/>
          <w:szCs w:val="24"/>
        </w:rPr>
      </w:pPr>
    </w:p>
    <w:p w:rsidR="00B67445" w:rsidRPr="00CD5A71" w:rsidRDefault="00B67445" w:rsidP="00CD5A71">
      <w:pPr>
        <w:spacing w:line="360" w:lineRule="auto"/>
        <w:jc w:val="center"/>
        <w:rPr>
          <w:sz w:val="24"/>
          <w:szCs w:val="24"/>
        </w:rPr>
      </w:pPr>
      <w:r w:rsidRPr="0077321C">
        <w:rPr>
          <w:b/>
          <w:bCs/>
          <w:sz w:val="24"/>
          <w:szCs w:val="24"/>
        </w:rPr>
        <w:t>ABSTRACT</w:t>
      </w:r>
    </w:p>
    <w:p w:rsidR="00CD5A71" w:rsidRDefault="00CD5A71" w:rsidP="00B67445">
      <w:pPr>
        <w:jc w:val="center"/>
        <w:rPr>
          <w:b/>
          <w:bCs/>
          <w:sz w:val="24"/>
          <w:szCs w:val="24"/>
        </w:rPr>
      </w:pPr>
    </w:p>
    <w:p w:rsidR="00CD5A71" w:rsidRDefault="00CD5A71" w:rsidP="003E0286">
      <w:pPr>
        <w:spacing w:line="360" w:lineRule="auto"/>
        <w:jc w:val="both"/>
        <w:rPr>
          <w:bCs/>
          <w:sz w:val="24"/>
          <w:szCs w:val="24"/>
        </w:rPr>
      </w:pPr>
      <w:r w:rsidRPr="001864FC">
        <w:rPr>
          <w:bCs/>
          <w:sz w:val="24"/>
          <w:szCs w:val="24"/>
          <w:lang w:val="en-US"/>
        </w:rPr>
        <w:t xml:space="preserve">The objective of the present work was to produce the activated carbon from sugarcane bagasse, analyzing its performance in the adsorption of lead ions in aqueous solution. In the production of activated carbon, the sugarcane bagasse was separated into two samples, one was directed to tests for moisture, ash, and ashes insoluble in hydrochloric acid. In the sample analyzed, a moisture content of 8.32% was found, and an ash content of 2.4% was found, where 82.5% of these ashes are insoluble in hydrochloric acid. The second sample was directed to the production of activated charcoal, where it initially underwent a pre-treatment washing with distilled water removing possible impurities and broth residues. Subsequently the material was dried in an oven at 110 ° C for 24 h. After drying, the granulometric fraction of interest was selected through the Tyler series sieves. A 40 g sample was prepared and the first carbonization process was carried out. In this carbonization step, a muffle was used, where the sample was maintained for 2 h at the 500 ° C plateau. A carbonization yield of 0.77% was obtained. After this step the sample was submitted to chemical activation, using zinc chloride (18.4 mol / l) in ratio of 1: 3 by mass, being kept at rest for 1 h. Subsequently the sample was taken to the oven for 12 h at 110 ° C. After being removed from the oven, the material was returned to the muffle where it was held at 500 ° C for 1h, followed by washing the sample with distilled water. At the end the sample was dried in an oven obtaining the activated carbon. In the process of chemical activation there was a reduction percentage of 60.65%. The production process of activated carbon from sugarcane presented a yield of 1.17%. The activated carbon produced a pH of 5.81 and a morphology after calcination and chemical activation presenting pores in the fibrous structure. </w:t>
      </w:r>
      <w:r w:rsidRPr="00CD5A71">
        <w:rPr>
          <w:bCs/>
          <w:sz w:val="24"/>
          <w:szCs w:val="24"/>
        </w:rPr>
        <w:t>The activated carbon was still subjected to adsorption analysis of lead ions in aqueous solution obtaining Freundlich isotherms, and the adsorption results were higher than those obtained with commercial activated carbon.</w:t>
      </w:r>
    </w:p>
    <w:p w:rsidR="00CD5A71" w:rsidRDefault="00CD5A71" w:rsidP="00CD5A71">
      <w:pPr>
        <w:jc w:val="both"/>
        <w:rPr>
          <w:bCs/>
          <w:sz w:val="24"/>
          <w:szCs w:val="24"/>
        </w:rPr>
      </w:pPr>
    </w:p>
    <w:p w:rsidR="00CD5A71" w:rsidRDefault="00CD5A71" w:rsidP="00CD5A71">
      <w:pPr>
        <w:jc w:val="both"/>
        <w:rPr>
          <w:bCs/>
          <w:sz w:val="24"/>
          <w:szCs w:val="24"/>
        </w:rPr>
      </w:pPr>
      <w:r w:rsidRPr="00CD5A71">
        <w:rPr>
          <w:b/>
          <w:bCs/>
          <w:sz w:val="24"/>
          <w:szCs w:val="24"/>
        </w:rPr>
        <w:t>Keywords</w:t>
      </w:r>
      <w:r w:rsidRPr="00CD5A71">
        <w:rPr>
          <w:bCs/>
          <w:sz w:val="24"/>
          <w:szCs w:val="24"/>
        </w:rPr>
        <w:t>: Activated carbon. Sugar cane. Adsorption. Metals.</w:t>
      </w:r>
    </w:p>
    <w:p w:rsidR="003E0286" w:rsidRDefault="003E0286" w:rsidP="003E0286">
      <w:pPr>
        <w:rPr>
          <w:bCs/>
          <w:sz w:val="24"/>
          <w:szCs w:val="24"/>
        </w:rPr>
      </w:pPr>
    </w:p>
    <w:p w:rsidR="003E0286" w:rsidRDefault="003E0286" w:rsidP="003E0286">
      <w:pPr>
        <w:rPr>
          <w:bCs/>
          <w:sz w:val="24"/>
          <w:szCs w:val="24"/>
        </w:rPr>
      </w:pPr>
    </w:p>
    <w:p w:rsidR="003E0286" w:rsidRDefault="003E0286" w:rsidP="003E0286">
      <w:pPr>
        <w:rPr>
          <w:bCs/>
          <w:sz w:val="24"/>
          <w:szCs w:val="24"/>
        </w:rPr>
      </w:pPr>
    </w:p>
    <w:p w:rsidR="003E0286" w:rsidRDefault="003E0286" w:rsidP="003E0286">
      <w:pPr>
        <w:rPr>
          <w:bCs/>
          <w:sz w:val="24"/>
          <w:szCs w:val="24"/>
        </w:rPr>
      </w:pPr>
    </w:p>
    <w:p w:rsidR="003E0286" w:rsidRDefault="003E0286" w:rsidP="003E0286">
      <w:pPr>
        <w:rPr>
          <w:bCs/>
          <w:sz w:val="24"/>
          <w:szCs w:val="24"/>
        </w:rPr>
      </w:pPr>
    </w:p>
    <w:p w:rsidR="003E0286" w:rsidRDefault="003E0286" w:rsidP="003E0286">
      <w:pPr>
        <w:rPr>
          <w:bCs/>
          <w:sz w:val="24"/>
          <w:szCs w:val="24"/>
        </w:rPr>
      </w:pPr>
    </w:p>
    <w:p w:rsidR="00B67445" w:rsidRPr="0077321C" w:rsidRDefault="00AA5D0D" w:rsidP="003E0286">
      <w:pPr>
        <w:jc w:val="center"/>
        <w:rPr>
          <w:b/>
          <w:bCs/>
          <w:sz w:val="24"/>
          <w:szCs w:val="24"/>
        </w:rPr>
      </w:pPr>
      <w:r w:rsidRPr="0077321C">
        <w:rPr>
          <w:b/>
          <w:bCs/>
          <w:sz w:val="24"/>
          <w:szCs w:val="24"/>
        </w:rPr>
        <w:t>LISTA DE FIGURAS</w:t>
      </w:r>
    </w:p>
    <w:p w:rsidR="00AA5D0D" w:rsidRPr="00FD117F" w:rsidRDefault="00AA5D0D" w:rsidP="00B67445">
      <w:pPr>
        <w:jc w:val="center"/>
        <w:rPr>
          <w:bCs/>
          <w:sz w:val="24"/>
          <w:szCs w:val="24"/>
        </w:rPr>
      </w:pPr>
    </w:p>
    <w:p w:rsidR="006A09C2" w:rsidRPr="00A418A1" w:rsidRDefault="00FD117F" w:rsidP="00A418A1">
      <w:pPr>
        <w:pStyle w:val="ndicedeilustraes"/>
        <w:tabs>
          <w:tab w:val="right" w:leader="dot" w:pos="8494"/>
        </w:tabs>
        <w:spacing w:line="360" w:lineRule="auto"/>
        <w:rPr>
          <w:rFonts w:asciiTheme="minorHAnsi" w:eastAsiaTheme="minorEastAsia" w:hAnsiTheme="minorHAnsi" w:cstheme="minorBidi"/>
          <w:noProof/>
          <w:sz w:val="24"/>
          <w:szCs w:val="24"/>
        </w:rPr>
      </w:pPr>
      <w:r w:rsidRPr="00FD117F">
        <w:rPr>
          <w:bCs/>
          <w:sz w:val="24"/>
          <w:szCs w:val="24"/>
        </w:rPr>
        <w:fldChar w:fldCharType="begin"/>
      </w:r>
      <w:r w:rsidRPr="00FD117F">
        <w:rPr>
          <w:bCs/>
          <w:sz w:val="24"/>
          <w:szCs w:val="24"/>
        </w:rPr>
        <w:instrText xml:space="preserve"> TOC \h \z \c "Figura" </w:instrText>
      </w:r>
      <w:r w:rsidRPr="00FD117F">
        <w:rPr>
          <w:bCs/>
          <w:sz w:val="24"/>
          <w:szCs w:val="24"/>
        </w:rPr>
        <w:fldChar w:fldCharType="separate"/>
      </w:r>
      <w:hyperlink w:anchor="_Toc485908881" w:history="1">
        <w:r w:rsidR="006A09C2" w:rsidRPr="00A418A1">
          <w:rPr>
            <w:rStyle w:val="Hyperlink"/>
            <w:noProof/>
            <w:sz w:val="24"/>
            <w:szCs w:val="24"/>
          </w:rPr>
          <w:t>Figura 1- Tipos de poros</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_Toc485908881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11</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2" w:history="1">
        <w:r w:rsidR="006A09C2" w:rsidRPr="00A418A1">
          <w:rPr>
            <w:rStyle w:val="Hyperlink"/>
            <w:noProof/>
            <w:sz w:val="24"/>
            <w:szCs w:val="24"/>
          </w:rPr>
          <w:t>Figura 2- Isotermas de adsorção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_Toc485908882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16</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3" w:history="1">
        <w:r w:rsidR="006A09C2" w:rsidRPr="00A418A1">
          <w:rPr>
            <w:rStyle w:val="Hyperlink"/>
            <w:noProof/>
            <w:sz w:val="24"/>
            <w:szCs w:val="24"/>
          </w:rPr>
          <w:t>Figura 3- Bagaço da cana-de-açúcar</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_Toc485908883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17</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4" w:history="1">
        <w:r w:rsidR="006A09C2" w:rsidRPr="00A418A1">
          <w:rPr>
            <w:rStyle w:val="Hyperlink"/>
            <w:noProof/>
            <w:sz w:val="24"/>
            <w:szCs w:val="24"/>
          </w:rPr>
          <w:t>Figura 4-Etapa de evaporação da água na estufa</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_Toc485908884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19</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5" w:history="1">
        <w:r w:rsidR="006A09C2" w:rsidRPr="00A418A1">
          <w:rPr>
            <w:rStyle w:val="Hyperlink"/>
            <w:noProof/>
            <w:sz w:val="24"/>
            <w:szCs w:val="24"/>
          </w:rPr>
          <w:t>Figura 5- Forno mufla para calcinação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_Toc485908885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19</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6" w:history="1">
        <w:r w:rsidR="006A09C2" w:rsidRPr="00A418A1">
          <w:rPr>
            <w:rStyle w:val="Hyperlink"/>
            <w:noProof/>
            <w:sz w:val="24"/>
            <w:szCs w:val="24"/>
          </w:rPr>
          <w:t>Figura 6- Bagaço  de cana-de-açúcar após a calcinação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_Toc485908886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20</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7" w:history="1">
        <w:r w:rsidR="006A09C2" w:rsidRPr="00A418A1">
          <w:rPr>
            <w:rStyle w:val="Hyperlink"/>
            <w:noProof/>
            <w:sz w:val="24"/>
            <w:szCs w:val="24"/>
          </w:rPr>
          <w:t>Figura 7- Amostra 1 de carvão ativado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_Toc485908887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21</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8" w:history="1">
        <w:r w:rsidR="006A09C2" w:rsidRPr="00A418A1">
          <w:rPr>
            <w:rStyle w:val="Hyperlink"/>
            <w:noProof/>
            <w:sz w:val="24"/>
            <w:szCs w:val="24"/>
          </w:rPr>
          <w:t>Figura 8-Amostras na etapa de adsorção do chumbo pelo carvão ativado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_Toc485908888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23</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89" w:history="1">
        <w:r w:rsidR="006A09C2" w:rsidRPr="00A418A1">
          <w:rPr>
            <w:rStyle w:val="Hyperlink"/>
            <w:noProof/>
            <w:sz w:val="24"/>
            <w:szCs w:val="24"/>
          </w:rPr>
          <w:t>Figura 9- Etapa de filtração após a adsorção com carvão ativado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_Toc485908889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24</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90" w:history="1">
        <w:r w:rsidR="006A09C2" w:rsidRPr="00A418A1">
          <w:rPr>
            <w:rStyle w:val="Hyperlink"/>
            <w:noProof/>
            <w:sz w:val="24"/>
            <w:szCs w:val="24"/>
          </w:rPr>
          <w:t xml:space="preserve">Figura 10- MEV bagaço da cana </w:t>
        </w:r>
        <w:r w:rsidR="006A09C2" w:rsidRPr="00A418A1">
          <w:rPr>
            <w:rStyle w:val="Hyperlink"/>
            <w:i/>
            <w:noProof/>
            <w:sz w:val="24"/>
            <w:szCs w:val="24"/>
          </w:rPr>
          <w:t>in natura</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_Toc485908890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29</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91" w:history="1">
        <w:r w:rsidR="006A09C2" w:rsidRPr="00A418A1">
          <w:rPr>
            <w:rStyle w:val="Hyperlink"/>
            <w:noProof/>
            <w:sz w:val="24"/>
            <w:szCs w:val="24"/>
          </w:rPr>
          <w:t>Figura 11- MEV bagaço da cana calcinado a 500</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_Toc485908891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30</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92" w:history="1">
        <w:r w:rsidR="006A09C2" w:rsidRPr="00A418A1">
          <w:rPr>
            <w:rStyle w:val="Hyperlink"/>
            <w:noProof/>
            <w:sz w:val="24"/>
            <w:szCs w:val="24"/>
          </w:rPr>
          <w:t xml:space="preserve">Figura 12- MEV bagaço da cana calcinado  a 500 </w:t>
        </w:r>
        <w:r w:rsidR="006A09C2" w:rsidRPr="00A418A1">
          <w:rPr>
            <w:rStyle w:val="Hyperlink"/>
            <w:rFonts w:eastAsia="AGaramondPro-Regular"/>
            <w:noProof/>
            <w:sz w:val="24"/>
            <w:szCs w:val="24"/>
            <w:lang w:eastAsia="en-US"/>
          </w:rPr>
          <w:t>°C</w:t>
        </w:r>
        <w:r w:rsidR="006A09C2" w:rsidRPr="00A418A1">
          <w:rPr>
            <w:rStyle w:val="Hyperlink"/>
            <w:noProof/>
            <w:sz w:val="24"/>
            <w:szCs w:val="24"/>
          </w:rPr>
          <w:t xml:space="preserve"> e ativado com ZnCl 2</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_Toc485908892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31</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93" w:history="1">
        <w:r w:rsidR="006A09C2" w:rsidRPr="00A418A1">
          <w:rPr>
            <w:rStyle w:val="Hyperlink"/>
            <w:noProof/>
            <w:sz w:val="24"/>
            <w:szCs w:val="24"/>
          </w:rPr>
          <w:t>Figura 13- Carvão ativado comercial</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_Toc485908893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32</w:t>
        </w:r>
        <w:r w:rsidR="006A09C2" w:rsidRPr="00A418A1">
          <w:rPr>
            <w:noProof/>
            <w:webHidden/>
            <w:sz w:val="24"/>
            <w:szCs w:val="24"/>
          </w:rPr>
          <w:fldChar w:fldCharType="end"/>
        </w:r>
      </w:hyperlink>
    </w:p>
    <w:p w:rsidR="006A09C2" w:rsidRPr="00A418A1" w:rsidRDefault="008B2143" w:rsidP="00A418A1">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94" w:history="1">
        <w:r w:rsidR="006A09C2" w:rsidRPr="00A418A1">
          <w:rPr>
            <w:rStyle w:val="Hyperlink"/>
            <w:noProof/>
            <w:sz w:val="24"/>
            <w:szCs w:val="24"/>
          </w:rPr>
          <w:t>Figura 14- Isotermas de adsorção com carvão ativado produzido</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_Toc485908894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33</w:t>
        </w:r>
        <w:r w:rsidR="006A09C2" w:rsidRPr="00A418A1">
          <w:rPr>
            <w:noProof/>
            <w:webHidden/>
            <w:sz w:val="24"/>
            <w:szCs w:val="24"/>
          </w:rPr>
          <w:fldChar w:fldCharType="end"/>
        </w:r>
      </w:hyperlink>
    </w:p>
    <w:p w:rsidR="006A09C2" w:rsidRDefault="008B2143" w:rsidP="00A418A1">
      <w:pPr>
        <w:pStyle w:val="ndicedeilustraes"/>
        <w:tabs>
          <w:tab w:val="right" w:leader="dot" w:pos="8494"/>
        </w:tabs>
        <w:spacing w:line="360" w:lineRule="auto"/>
        <w:rPr>
          <w:rFonts w:asciiTheme="minorHAnsi" w:eastAsiaTheme="minorEastAsia" w:hAnsiTheme="minorHAnsi" w:cstheme="minorBidi"/>
          <w:noProof/>
          <w:sz w:val="22"/>
          <w:szCs w:val="22"/>
        </w:rPr>
      </w:pPr>
      <w:hyperlink w:anchor="_Toc485908895" w:history="1">
        <w:r w:rsidR="006A09C2" w:rsidRPr="00A418A1">
          <w:rPr>
            <w:rStyle w:val="Hyperlink"/>
            <w:noProof/>
            <w:sz w:val="24"/>
            <w:szCs w:val="24"/>
          </w:rPr>
          <w:t>Figura 15- Isotermas de adsorção com carvão ativado comercial</w:t>
        </w:r>
        <w:r w:rsidR="006A09C2" w:rsidRPr="00A418A1">
          <w:rPr>
            <w:noProof/>
            <w:webHidden/>
            <w:sz w:val="24"/>
            <w:szCs w:val="24"/>
          </w:rPr>
          <w:tab/>
        </w:r>
        <w:r w:rsidR="006A09C2" w:rsidRPr="00A418A1">
          <w:rPr>
            <w:noProof/>
            <w:webHidden/>
            <w:sz w:val="24"/>
            <w:szCs w:val="24"/>
          </w:rPr>
          <w:fldChar w:fldCharType="begin"/>
        </w:r>
        <w:r w:rsidR="006A09C2" w:rsidRPr="00A418A1">
          <w:rPr>
            <w:noProof/>
            <w:webHidden/>
            <w:sz w:val="24"/>
            <w:szCs w:val="24"/>
          </w:rPr>
          <w:instrText xml:space="preserve"> PAGEREF _Toc485908895 \h </w:instrText>
        </w:r>
        <w:r w:rsidR="006A09C2" w:rsidRPr="00A418A1">
          <w:rPr>
            <w:noProof/>
            <w:webHidden/>
            <w:sz w:val="24"/>
            <w:szCs w:val="24"/>
          </w:rPr>
        </w:r>
        <w:r w:rsidR="006A09C2" w:rsidRPr="00A418A1">
          <w:rPr>
            <w:noProof/>
            <w:webHidden/>
            <w:sz w:val="24"/>
            <w:szCs w:val="24"/>
          </w:rPr>
          <w:fldChar w:fldCharType="separate"/>
        </w:r>
        <w:r w:rsidR="009A6CEA">
          <w:rPr>
            <w:noProof/>
            <w:webHidden/>
            <w:sz w:val="24"/>
            <w:szCs w:val="24"/>
          </w:rPr>
          <w:t>34</w:t>
        </w:r>
        <w:r w:rsidR="006A09C2" w:rsidRPr="00A418A1">
          <w:rPr>
            <w:noProof/>
            <w:webHidden/>
            <w:sz w:val="24"/>
            <w:szCs w:val="24"/>
          </w:rPr>
          <w:fldChar w:fldCharType="end"/>
        </w:r>
      </w:hyperlink>
    </w:p>
    <w:p w:rsidR="00AA5D0D" w:rsidRDefault="00FD117F" w:rsidP="00FD117F">
      <w:pPr>
        <w:rPr>
          <w:bCs/>
          <w:sz w:val="24"/>
          <w:szCs w:val="24"/>
        </w:rPr>
      </w:pPr>
      <w:r w:rsidRPr="00FD117F">
        <w:rPr>
          <w:bCs/>
          <w:sz w:val="24"/>
          <w:szCs w:val="24"/>
        </w:rPr>
        <w:fldChar w:fldCharType="end"/>
      </w: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CD5A71" w:rsidRDefault="00CD5A71" w:rsidP="00FD117F">
      <w:pPr>
        <w:rPr>
          <w:bCs/>
          <w:sz w:val="24"/>
          <w:szCs w:val="24"/>
        </w:rPr>
      </w:pPr>
    </w:p>
    <w:p w:rsidR="003E0286" w:rsidRDefault="003E0286" w:rsidP="00FD117F">
      <w:pPr>
        <w:rPr>
          <w:bCs/>
          <w:sz w:val="24"/>
          <w:szCs w:val="24"/>
        </w:rPr>
      </w:pPr>
    </w:p>
    <w:p w:rsidR="003E0286" w:rsidRDefault="003E0286" w:rsidP="00FD117F">
      <w:pPr>
        <w:rPr>
          <w:bCs/>
          <w:sz w:val="24"/>
          <w:szCs w:val="24"/>
        </w:rPr>
      </w:pPr>
    </w:p>
    <w:p w:rsidR="003E0286" w:rsidRDefault="003E0286" w:rsidP="00FD117F">
      <w:pPr>
        <w:rPr>
          <w:bCs/>
          <w:sz w:val="24"/>
          <w:szCs w:val="24"/>
        </w:rPr>
      </w:pPr>
    </w:p>
    <w:p w:rsidR="003E0286" w:rsidRDefault="003E0286" w:rsidP="00FD117F">
      <w:pPr>
        <w:rPr>
          <w:bCs/>
          <w:sz w:val="24"/>
          <w:szCs w:val="24"/>
        </w:rPr>
      </w:pPr>
    </w:p>
    <w:p w:rsidR="003E0286" w:rsidRDefault="003E0286" w:rsidP="00FD117F">
      <w:pPr>
        <w:rPr>
          <w:bCs/>
          <w:sz w:val="24"/>
          <w:szCs w:val="24"/>
        </w:rPr>
      </w:pPr>
    </w:p>
    <w:p w:rsidR="003E0286" w:rsidRDefault="003E0286" w:rsidP="00FD117F">
      <w:pPr>
        <w:rPr>
          <w:bCs/>
          <w:sz w:val="24"/>
          <w:szCs w:val="24"/>
        </w:rPr>
      </w:pPr>
    </w:p>
    <w:p w:rsidR="00AA5D0D" w:rsidRDefault="00AA5D0D" w:rsidP="00B67445">
      <w:pPr>
        <w:jc w:val="center"/>
        <w:rPr>
          <w:bCs/>
          <w:sz w:val="24"/>
          <w:szCs w:val="24"/>
        </w:rPr>
      </w:pPr>
    </w:p>
    <w:p w:rsidR="00AA5D0D" w:rsidRPr="0077321C" w:rsidRDefault="00AA5D0D" w:rsidP="00B67445">
      <w:pPr>
        <w:jc w:val="center"/>
        <w:rPr>
          <w:b/>
          <w:bCs/>
          <w:sz w:val="24"/>
          <w:szCs w:val="24"/>
        </w:rPr>
      </w:pPr>
      <w:r w:rsidRPr="0077321C">
        <w:rPr>
          <w:b/>
          <w:bCs/>
          <w:sz w:val="24"/>
          <w:szCs w:val="24"/>
        </w:rPr>
        <w:t xml:space="preserve">LISTA DE TABELAS </w:t>
      </w:r>
    </w:p>
    <w:p w:rsidR="00AA5D0D" w:rsidRDefault="00AA5D0D" w:rsidP="00B67445">
      <w:pPr>
        <w:jc w:val="center"/>
        <w:rPr>
          <w:bCs/>
          <w:sz w:val="24"/>
          <w:szCs w:val="24"/>
        </w:rPr>
      </w:pPr>
    </w:p>
    <w:p w:rsidR="00AA5D0D" w:rsidRDefault="00AA5D0D" w:rsidP="00B67445">
      <w:pPr>
        <w:jc w:val="center"/>
        <w:rPr>
          <w:bCs/>
          <w:sz w:val="24"/>
          <w:szCs w:val="24"/>
        </w:rPr>
      </w:pPr>
    </w:p>
    <w:p w:rsidR="006A09C2" w:rsidRPr="006A09C2" w:rsidRDefault="003F2512" w:rsidP="006A09C2">
      <w:pPr>
        <w:pStyle w:val="ndicedeilustraes"/>
        <w:tabs>
          <w:tab w:val="right" w:leader="dot" w:pos="8494"/>
        </w:tabs>
        <w:spacing w:line="360" w:lineRule="auto"/>
        <w:rPr>
          <w:rFonts w:asciiTheme="minorHAnsi" w:eastAsiaTheme="minorEastAsia" w:hAnsiTheme="minorHAnsi" w:cstheme="minorBidi"/>
          <w:noProof/>
          <w:sz w:val="24"/>
          <w:szCs w:val="24"/>
        </w:rPr>
      </w:pPr>
      <w:r w:rsidRPr="006A09C2">
        <w:rPr>
          <w:bCs/>
          <w:sz w:val="24"/>
          <w:szCs w:val="24"/>
        </w:rPr>
        <w:fldChar w:fldCharType="begin"/>
      </w:r>
      <w:r w:rsidRPr="006A09C2">
        <w:rPr>
          <w:bCs/>
          <w:sz w:val="24"/>
          <w:szCs w:val="24"/>
        </w:rPr>
        <w:instrText xml:space="preserve"> TOC \h \z \c "Tabela" </w:instrText>
      </w:r>
      <w:r w:rsidRPr="006A09C2">
        <w:rPr>
          <w:bCs/>
          <w:sz w:val="24"/>
          <w:szCs w:val="24"/>
        </w:rPr>
        <w:fldChar w:fldCharType="separate"/>
      </w:r>
      <w:hyperlink w:anchor="_Toc485908842" w:history="1">
        <w:r w:rsidR="006A09C2" w:rsidRPr="006A09C2">
          <w:rPr>
            <w:rStyle w:val="Hyperlink"/>
            <w:noProof/>
            <w:sz w:val="24"/>
            <w:szCs w:val="24"/>
          </w:rPr>
          <w:t>Tabela 1- Limites permitidos de chumbo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_Toc485908842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9</w:t>
        </w:r>
        <w:r w:rsidR="006A09C2" w:rsidRPr="006A09C2">
          <w:rPr>
            <w:noProof/>
            <w:webHidden/>
            <w:sz w:val="24"/>
            <w:szCs w:val="24"/>
          </w:rPr>
          <w:fldChar w:fldCharType="end"/>
        </w:r>
      </w:hyperlink>
    </w:p>
    <w:p w:rsidR="006A09C2" w:rsidRPr="006A09C2" w:rsidRDefault="008B2143" w:rsidP="006A09C2">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43" w:history="1">
        <w:r w:rsidR="006A09C2" w:rsidRPr="006A09C2">
          <w:rPr>
            <w:rStyle w:val="Hyperlink"/>
            <w:noProof/>
            <w:sz w:val="24"/>
            <w:szCs w:val="24"/>
          </w:rPr>
          <w:t>Tabela 2- Classificação dos poros quanto à dimensão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_Toc485908843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12</w:t>
        </w:r>
        <w:r w:rsidR="006A09C2" w:rsidRPr="006A09C2">
          <w:rPr>
            <w:noProof/>
            <w:webHidden/>
            <w:sz w:val="24"/>
            <w:szCs w:val="24"/>
          </w:rPr>
          <w:fldChar w:fldCharType="end"/>
        </w:r>
      </w:hyperlink>
    </w:p>
    <w:p w:rsidR="006A09C2" w:rsidRPr="006A09C2" w:rsidRDefault="008B2143" w:rsidP="006A09C2">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44" w:history="1">
        <w:r w:rsidR="006A09C2" w:rsidRPr="006A09C2">
          <w:rPr>
            <w:rStyle w:val="Hyperlink"/>
            <w:noProof/>
            <w:sz w:val="24"/>
            <w:szCs w:val="24"/>
          </w:rPr>
          <w:t>Tabela 3- Concentração de chumbo após a adsorção com carvão produzido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_Toc485908844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33</w:t>
        </w:r>
        <w:r w:rsidR="006A09C2" w:rsidRPr="006A09C2">
          <w:rPr>
            <w:noProof/>
            <w:webHidden/>
            <w:sz w:val="24"/>
            <w:szCs w:val="24"/>
          </w:rPr>
          <w:fldChar w:fldCharType="end"/>
        </w:r>
      </w:hyperlink>
    </w:p>
    <w:p w:rsidR="006A09C2" w:rsidRPr="006A09C2" w:rsidRDefault="008B2143" w:rsidP="006A09C2">
      <w:pPr>
        <w:pStyle w:val="ndicedeilustraes"/>
        <w:tabs>
          <w:tab w:val="right" w:leader="dot" w:pos="8494"/>
        </w:tabs>
        <w:spacing w:line="360" w:lineRule="auto"/>
        <w:rPr>
          <w:rFonts w:asciiTheme="minorHAnsi" w:eastAsiaTheme="minorEastAsia" w:hAnsiTheme="minorHAnsi" w:cstheme="minorBidi"/>
          <w:noProof/>
          <w:sz w:val="24"/>
          <w:szCs w:val="24"/>
        </w:rPr>
      </w:pPr>
      <w:hyperlink w:anchor="_Toc485908845" w:history="1">
        <w:r w:rsidR="006A09C2" w:rsidRPr="006A09C2">
          <w:rPr>
            <w:rStyle w:val="Hyperlink"/>
            <w:noProof/>
            <w:sz w:val="24"/>
            <w:szCs w:val="24"/>
          </w:rPr>
          <w:t>Tabela 4- Concentração de chumbo após a adsorção com carvão comercial</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_Toc485908845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33</w:t>
        </w:r>
        <w:r w:rsidR="006A09C2" w:rsidRPr="006A09C2">
          <w:rPr>
            <w:noProof/>
            <w:webHidden/>
            <w:sz w:val="24"/>
            <w:szCs w:val="24"/>
          </w:rPr>
          <w:fldChar w:fldCharType="end"/>
        </w:r>
      </w:hyperlink>
    </w:p>
    <w:p w:rsidR="00AA5D0D" w:rsidRPr="006A09C2" w:rsidRDefault="003F2512" w:rsidP="006A09C2">
      <w:pPr>
        <w:spacing w:line="360" w:lineRule="auto"/>
        <w:rPr>
          <w:bCs/>
          <w:sz w:val="24"/>
          <w:szCs w:val="24"/>
        </w:rPr>
      </w:pPr>
      <w:r w:rsidRPr="006A09C2">
        <w:rPr>
          <w:bCs/>
          <w:sz w:val="24"/>
          <w:szCs w:val="24"/>
        </w:rPr>
        <w:fldChar w:fldCharType="end"/>
      </w: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AA5D0D" w:rsidRDefault="00AA5D0D" w:rsidP="00B67445">
      <w:pPr>
        <w:jc w:val="center"/>
        <w:rPr>
          <w:bCs/>
          <w:sz w:val="24"/>
          <w:szCs w:val="24"/>
        </w:rPr>
      </w:pPr>
    </w:p>
    <w:p w:rsidR="0077321C" w:rsidRDefault="0077321C" w:rsidP="0077321C">
      <w:pPr>
        <w:rPr>
          <w:bCs/>
          <w:sz w:val="24"/>
          <w:szCs w:val="24"/>
        </w:rPr>
      </w:pPr>
    </w:p>
    <w:p w:rsidR="003E0286" w:rsidRDefault="003E0286" w:rsidP="0077321C">
      <w:pPr>
        <w:rPr>
          <w:bCs/>
          <w:sz w:val="24"/>
          <w:szCs w:val="24"/>
        </w:rPr>
      </w:pPr>
    </w:p>
    <w:p w:rsidR="003E0286" w:rsidRDefault="003E0286" w:rsidP="0077321C">
      <w:pPr>
        <w:rPr>
          <w:bCs/>
          <w:sz w:val="24"/>
          <w:szCs w:val="24"/>
        </w:rPr>
      </w:pPr>
    </w:p>
    <w:p w:rsidR="003E0286" w:rsidRPr="006A09C2" w:rsidRDefault="003E0286" w:rsidP="0077321C">
      <w:pPr>
        <w:rPr>
          <w:bCs/>
          <w:sz w:val="24"/>
          <w:szCs w:val="24"/>
        </w:rPr>
      </w:pPr>
    </w:p>
    <w:p w:rsidR="003E0286" w:rsidRPr="006A09C2" w:rsidRDefault="003E0286" w:rsidP="0077321C">
      <w:pPr>
        <w:rPr>
          <w:bCs/>
          <w:sz w:val="24"/>
          <w:szCs w:val="24"/>
        </w:rPr>
      </w:pPr>
    </w:p>
    <w:p w:rsidR="003E0286" w:rsidRPr="006A09C2" w:rsidRDefault="003E0286" w:rsidP="0077321C">
      <w:pPr>
        <w:rPr>
          <w:bCs/>
          <w:sz w:val="24"/>
          <w:szCs w:val="24"/>
        </w:rPr>
      </w:pPr>
    </w:p>
    <w:p w:rsidR="003E0286" w:rsidRPr="006A09C2" w:rsidRDefault="003E0286" w:rsidP="0077321C">
      <w:pPr>
        <w:rPr>
          <w:bCs/>
          <w:sz w:val="24"/>
          <w:szCs w:val="24"/>
        </w:rPr>
      </w:pPr>
    </w:p>
    <w:p w:rsidR="0077321C" w:rsidRPr="006A09C2" w:rsidRDefault="0077321C" w:rsidP="0077321C">
      <w:pPr>
        <w:rPr>
          <w:bCs/>
          <w:sz w:val="24"/>
          <w:szCs w:val="24"/>
        </w:rPr>
      </w:pPr>
    </w:p>
    <w:p w:rsidR="00B77E78" w:rsidRPr="006A09C2" w:rsidRDefault="00AA5D0D" w:rsidP="00ED2C36">
      <w:pPr>
        <w:jc w:val="center"/>
        <w:rPr>
          <w:b/>
          <w:bCs/>
          <w:sz w:val="24"/>
          <w:szCs w:val="24"/>
        </w:rPr>
      </w:pPr>
      <w:r w:rsidRPr="006A09C2">
        <w:rPr>
          <w:b/>
          <w:bCs/>
          <w:sz w:val="24"/>
          <w:szCs w:val="24"/>
        </w:rPr>
        <w:t>SUMÁRIO</w:t>
      </w:r>
    </w:p>
    <w:p w:rsidR="00ED2C36" w:rsidRPr="006A09C2" w:rsidRDefault="00ED2C36" w:rsidP="00ED2C36">
      <w:pPr>
        <w:jc w:val="center"/>
        <w:rPr>
          <w:bCs/>
          <w:sz w:val="24"/>
          <w:szCs w:val="24"/>
        </w:rPr>
      </w:pPr>
    </w:p>
    <w:p w:rsidR="006A09C2" w:rsidRPr="006A09C2" w:rsidRDefault="00397634">
      <w:pPr>
        <w:pStyle w:val="Sumrio1"/>
        <w:tabs>
          <w:tab w:val="left" w:pos="440"/>
          <w:tab w:val="right" w:leader="dot" w:pos="8494"/>
        </w:tabs>
        <w:rPr>
          <w:rFonts w:asciiTheme="minorHAnsi" w:eastAsiaTheme="minorEastAsia" w:hAnsiTheme="minorHAnsi" w:cstheme="minorBidi"/>
          <w:noProof/>
          <w:sz w:val="24"/>
          <w:szCs w:val="24"/>
        </w:rPr>
      </w:pPr>
      <w:r w:rsidRPr="006A09C2">
        <w:rPr>
          <w:bCs/>
          <w:sz w:val="24"/>
          <w:szCs w:val="24"/>
        </w:rPr>
        <w:fldChar w:fldCharType="begin"/>
      </w:r>
      <w:r w:rsidRPr="006A09C2">
        <w:rPr>
          <w:bCs/>
          <w:sz w:val="24"/>
          <w:szCs w:val="24"/>
        </w:rPr>
        <w:instrText xml:space="preserve"> TOC \o "1-2" \h \z \u </w:instrText>
      </w:r>
      <w:r w:rsidRPr="006A09C2">
        <w:rPr>
          <w:bCs/>
          <w:sz w:val="24"/>
          <w:szCs w:val="24"/>
        </w:rPr>
        <w:fldChar w:fldCharType="separate"/>
      </w:r>
      <w:hyperlink w:anchor="_Toc485908784" w:history="1">
        <w:r w:rsidR="006A09C2" w:rsidRPr="006A09C2">
          <w:rPr>
            <w:rStyle w:val="Hyperlink"/>
            <w:noProof/>
            <w:sz w:val="24"/>
            <w:szCs w:val="24"/>
          </w:rPr>
          <w:t>1.</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INTRODUÇÃO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_Toc485908784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785" w:history="1">
        <w:r w:rsidR="006A09C2" w:rsidRPr="006A09C2">
          <w:rPr>
            <w:rStyle w:val="Hyperlink"/>
            <w:noProof/>
            <w:sz w:val="24"/>
            <w:szCs w:val="24"/>
          </w:rPr>
          <w:t>2.</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OBJETIVOS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_Toc485908785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4</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86" w:history="1">
        <w:r w:rsidR="006A09C2" w:rsidRPr="006A09C2">
          <w:rPr>
            <w:rStyle w:val="Hyperlink"/>
            <w:noProof/>
            <w:sz w:val="24"/>
            <w:szCs w:val="24"/>
          </w:rPr>
          <w:t>2.1</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OBJETIVOS GERAIS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_Toc485908786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4</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87" w:history="1">
        <w:r w:rsidR="006A09C2" w:rsidRPr="006A09C2">
          <w:rPr>
            <w:rStyle w:val="Hyperlink"/>
            <w:noProof/>
            <w:sz w:val="24"/>
            <w:szCs w:val="24"/>
          </w:rPr>
          <w:t>2.2</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OBJETVOS ESPECIFICOS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_Toc485908787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4</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788" w:history="1">
        <w:r w:rsidR="006A09C2" w:rsidRPr="006A09C2">
          <w:rPr>
            <w:rStyle w:val="Hyperlink"/>
            <w:noProof/>
            <w:sz w:val="24"/>
            <w:szCs w:val="24"/>
          </w:rPr>
          <w:t>3.</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JUSTIFICATIVA</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_Toc485908788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5</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789" w:history="1">
        <w:r w:rsidR="006A09C2" w:rsidRPr="006A09C2">
          <w:rPr>
            <w:rStyle w:val="Hyperlink"/>
            <w:noProof/>
            <w:sz w:val="24"/>
            <w:szCs w:val="24"/>
          </w:rPr>
          <w:t>4.</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REFERENCIAL TEORICO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_Toc485908789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7</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94" w:history="1">
        <w:r w:rsidR="006A09C2" w:rsidRPr="006A09C2">
          <w:rPr>
            <w:rStyle w:val="Hyperlink"/>
            <w:noProof/>
            <w:sz w:val="24"/>
            <w:szCs w:val="24"/>
          </w:rPr>
          <w:t>4.1</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CHUMBO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_Toc485908794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7</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95" w:history="1">
        <w:r w:rsidR="006A09C2" w:rsidRPr="006A09C2">
          <w:rPr>
            <w:rStyle w:val="Hyperlink"/>
            <w:noProof/>
            <w:sz w:val="24"/>
            <w:szCs w:val="24"/>
          </w:rPr>
          <w:t>4.2</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CARVÃO ATIVADO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_Toc485908795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9</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96" w:history="1">
        <w:r w:rsidR="006A09C2" w:rsidRPr="006A09C2">
          <w:rPr>
            <w:rStyle w:val="Hyperlink"/>
            <w:noProof/>
            <w:sz w:val="24"/>
            <w:szCs w:val="24"/>
          </w:rPr>
          <w:t>4.3</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ADSORÇÃO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_Toc485908796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12</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797" w:history="1">
        <w:r w:rsidR="006A09C2" w:rsidRPr="006A09C2">
          <w:rPr>
            <w:rStyle w:val="Hyperlink"/>
            <w:noProof/>
            <w:sz w:val="24"/>
            <w:szCs w:val="24"/>
          </w:rPr>
          <w:t>4.4</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ISOTERMAS DE ADSORÇÃO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_Toc485908797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13</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798" w:history="1">
        <w:r w:rsidR="006A09C2" w:rsidRPr="006A09C2">
          <w:rPr>
            <w:rStyle w:val="Hyperlink"/>
            <w:noProof/>
            <w:sz w:val="24"/>
            <w:szCs w:val="24"/>
          </w:rPr>
          <w:t>5.</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MATERIAIS E MÉTODOS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_Toc485908798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17</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0" w:history="1">
        <w:r w:rsidR="006A09C2" w:rsidRPr="006A09C2">
          <w:rPr>
            <w:rStyle w:val="Hyperlink"/>
            <w:noProof/>
            <w:sz w:val="24"/>
            <w:szCs w:val="24"/>
          </w:rPr>
          <w:t>5.1</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CARACTERIZAÇÃO DA  AMOSTRA</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_Toc485908800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17</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1" w:history="1">
        <w:r w:rsidR="006A09C2" w:rsidRPr="006A09C2">
          <w:rPr>
            <w:rStyle w:val="Hyperlink"/>
            <w:noProof/>
            <w:sz w:val="24"/>
            <w:szCs w:val="24"/>
          </w:rPr>
          <w:t>5.2</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PRODUÇÃO DO CARVÃO ATIVADO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_Toc485908801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18</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2" w:history="1">
        <w:r w:rsidR="006A09C2" w:rsidRPr="006A09C2">
          <w:rPr>
            <w:rStyle w:val="Hyperlink"/>
            <w:rFonts w:eastAsia="AGaramondPro-Regular"/>
            <w:noProof/>
            <w:sz w:val="24"/>
            <w:szCs w:val="24"/>
            <w:lang w:eastAsia="en-US"/>
          </w:rPr>
          <w:t>5.3</w:t>
        </w:r>
        <w:r w:rsidR="006A09C2" w:rsidRPr="006A09C2">
          <w:rPr>
            <w:rFonts w:asciiTheme="minorHAnsi" w:eastAsiaTheme="minorEastAsia" w:hAnsiTheme="minorHAnsi" w:cstheme="minorBidi"/>
            <w:noProof/>
            <w:sz w:val="24"/>
            <w:szCs w:val="24"/>
          </w:rPr>
          <w:tab/>
        </w:r>
        <w:r w:rsidR="006A09C2" w:rsidRPr="006A09C2">
          <w:rPr>
            <w:rStyle w:val="Hyperlink"/>
            <w:rFonts w:eastAsia="AGaramondPro-Regular"/>
            <w:noProof/>
            <w:sz w:val="24"/>
            <w:szCs w:val="24"/>
            <w:lang w:eastAsia="en-US"/>
          </w:rPr>
          <w:t>CARACTERIZAÇÃO DO CARVÃO ATIVADO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_Toc485908802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22</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3" w:history="1">
        <w:r w:rsidR="006A09C2" w:rsidRPr="006A09C2">
          <w:rPr>
            <w:rStyle w:val="Hyperlink"/>
            <w:rFonts w:eastAsia="AGaramondPro-Regular"/>
            <w:noProof/>
            <w:sz w:val="24"/>
            <w:szCs w:val="24"/>
            <w:lang w:eastAsia="en-US"/>
          </w:rPr>
          <w:t>5.4</w:t>
        </w:r>
        <w:r w:rsidR="006A09C2" w:rsidRPr="006A09C2">
          <w:rPr>
            <w:rFonts w:asciiTheme="minorHAnsi" w:eastAsiaTheme="minorEastAsia" w:hAnsiTheme="minorHAnsi" w:cstheme="minorBidi"/>
            <w:noProof/>
            <w:sz w:val="24"/>
            <w:szCs w:val="24"/>
          </w:rPr>
          <w:tab/>
        </w:r>
        <w:r w:rsidR="006A09C2" w:rsidRPr="006A09C2">
          <w:rPr>
            <w:rStyle w:val="Hyperlink"/>
            <w:rFonts w:eastAsia="AGaramondPro-Regular"/>
            <w:noProof/>
            <w:sz w:val="24"/>
            <w:szCs w:val="24"/>
            <w:lang w:eastAsia="en-US"/>
          </w:rPr>
          <w:t>ANALISE DA ADSORÇÃO DO METAL DE CHUMBO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_Toc485908803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23</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4" w:history="1">
        <w:r w:rsidR="006A09C2" w:rsidRPr="006A09C2">
          <w:rPr>
            <w:rStyle w:val="Hyperlink"/>
            <w:noProof/>
            <w:sz w:val="24"/>
            <w:szCs w:val="24"/>
          </w:rPr>
          <w:t>5.5</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ISOTERMAS DE ADSORÇÃO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_Toc485908804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24</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805" w:history="1">
        <w:r w:rsidR="006A09C2" w:rsidRPr="006A09C2">
          <w:rPr>
            <w:rStyle w:val="Hyperlink"/>
            <w:noProof/>
            <w:sz w:val="24"/>
            <w:szCs w:val="24"/>
          </w:rPr>
          <w:t>6.</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shd w:val="clear" w:color="auto" w:fill="FFFFFF"/>
          </w:rPr>
          <w:t>RESULTADOS E DISCUSSÕES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_Toc485908805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26</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7" w:history="1">
        <w:r w:rsidR="006A09C2" w:rsidRPr="006A09C2">
          <w:rPr>
            <w:rStyle w:val="Hyperlink"/>
            <w:noProof/>
            <w:sz w:val="24"/>
            <w:szCs w:val="24"/>
          </w:rPr>
          <w:t>6.1</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PRODUÇÃO DO CARVÃO ATIVADO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_Toc485908807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27</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8" w:history="1">
        <w:r w:rsidR="006A09C2" w:rsidRPr="006A09C2">
          <w:rPr>
            <w:rStyle w:val="Hyperlink"/>
            <w:noProof/>
            <w:sz w:val="24"/>
            <w:szCs w:val="24"/>
          </w:rPr>
          <w:t>6.2</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CARACTERIZAÇÕES DO CARVÃO ATIVADO PRODUZIDO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_Toc485908808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28</w:t>
        </w:r>
        <w:r w:rsidR="006A09C2" w:rsidRPr="006A09C2">
          <w:rPr>
            <w:noProof/>
            <w:webHidden/>
            <w:sz w:val="24"/>
            <w:szCs w:val="24"/>
          </w:rPr>
          <w:fldChar w:fldCharType="end"/>
        </w:r>
      </w:hyperlink>
    </w:p>
    <w:p w:rsidR="006A09C2" w:rsidRPr="006A09C2" w:rsidRDefault="008B2143">
      <w:pPr>
        <w:pStyle w:val="Sumrio2"/>
        <w:tabs>
          <w:tab w:val="left" w:pos="880"/>
          <w:tab w:val="right" w:leader="dot" w:pos="8494"/>
        </w:tabs>
        <w:rPr>
          <w:rFonts w:asciiTheme="minorHAnsi" w:eastAsiaTheme="minorEastAsia" w:hAnsiTheme="minorHAnsi" w:cstheme="minorBidi"/>
          <w:noProof/>
          <w:sz w:val="24"/>
          <w:szCs w:val="24"/>
        </w:rPr>
      </w:pPr>
      <w:hyperlink w:anchor="_Toc485908809" w:history="1">
        <w:r w:rsidR="006A09C2" w:rsidRPr="006A09C2">
          <w:rPr>
            <w:rStyle w:val="Hyperlink"/>
            <w:noProof/>
            <w:sz w:val="24"/>
            <w:szCs w:val="24"/>
            <w:lang w:eastAsia="en-US"/>
          </w:rPr>
          <w:t>6.3</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ANALISE DE ADSORÇÃO DE CHUMBO</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_Toc485908809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32</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810" w:history="1">
        <w:r w:rsidR="006A09C2" w:rsidRPr="006A09C2">
          <w:rPr>
            <w:rStyle w:val="Hyperlink"/>
            <w:noProof/>
            <w:sz w:val="24"/>
            <w:szCs w:val="24"/>
          </w:rPr>
          <w:t>7</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CONSIDERAÇÕES FINAIS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_Toc485908810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35</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811" w:history="1">
        <w:r w:rsidR="006A09C2" w:rsidRPr="006A09C2">
          <w:rPr>
            <w:rStyle w:val="Hyperlink"/>
            <w:noProof/>
            <w:sz w:val="24"/>
            <w:szCs w:val="24"/>
          </w:rPr>
          <w:t>8.</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SUGESTÕES PARA TRABALHO FUTUROS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_Toc485908811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36</w:t>
        </w:r>
        <w:r w:rsidR="006A09C2" w:rsidRPr="006A09C2">
          <w:rPr>
            <w:noProof/>
            <w:webHidden/>
            <w:sz w:val="24"/>
            <w:szCs w:val="24"/>
          </w:rPr>
          <w:fldChar w:fldCharType="end"/>
        </w:r>
      </w:hyperlink>
    </w:p>
    <w:p w:rsidR="006A09C2" w:rsidRPr="006A09C2" w:rsidRDefault="008B2143">
      <w:pPr>
        <w:pStyle w:val="Sumrio1"/>
        <w:tabs>
          <w:tab w:val="left" w:pos="440"/>
          <w:tab w:val="right" w:leader="dot" w:pos="8494"/>
        </w:tabs>
        <w:rPr>
          <w:rFonts w:asciiTheme="minorHAnsi" w:eastAsiaTheme="minorEastAsia" w:hAnsiTheme="minorHAnsi" w:cstheme="minorBidi"/>
          <w:noProof/>
          <w:sz w:val="24"/>
          <w:szCs w:val="24"/>
        </w:rPr>
      </w:pPr>
      <w:hyperlink w:anchor="_Toc485908812" w:history="1">
        <w:r w:rsidR="006A09C2" w:rsidRPr="006A09C2">
          <w:rPr>
            <w:rStyle w:val="Hyperlink"/>
            <w:noProof/>
            <w:sz w:val="24"/>
            <w:szCs w:val="24"/>
          </w:rPr>
          <w:t>9.</w:t>
        </w:r>
        <w:r w:rsidR="006A09C2" w:rsidRPr="006A09C2">
          <w:rPr>
            <w:rFonts w:asciiTheme="minorHAnsi" w:eastAsiaTheme="minorEastAsia" w:hAnsiTheme="minorHAnsi" w:cstheme="minorBidi"/>
            <w:noProof/>
            <w:sz w:val="24"/>
            <w:szCs w:val="24"/>
          </w:rPr>
          <w:tab/>
        </w:r>
        <w:r w:rsidR="006A09C2" w:rsidRPr="006A09C2">
          <w:rPr>
            <w:rStyle w:val="Hyperlink"/>
            <w:noProof/>
            <w:sz w:val="24"/>
            <w:szCs w:val="24"/>
          </w:rPr>
          <w:t>REFERÊNCIAS</w:t>
        </w:r>
        <w:r w:rsidR="006A09C2" w:rsidRPr="006A09C2">
          <w:rPr>
            <w:noProof/>
            <w:webHidden/>
            <w:sz w:val="24"/>
            <w:szCs w:val="24"/>
          </w:rPr>
          <w:tab/>
        </w:r>
        <w:r w:rsidR="006A09C2" w:rsidRPr="006A09C2">
          <w:rPr>
            <w:noProof/>
            <w:webHidden/>
            <w:sz w:val="24"/>
            <w:szCs w:val="24"/>
          </w:rPr>
          <w:fldChar w:fldCharType="begin"/>
        </w:r>
        <w:r w:rsidR="006A09C2" w:rsidRPr="006A09C2">
          <w:rPr>
            <w:noProof/>
            <w:webHidden/>
            <w:sz w:val="24"/>
            <w:szCs w:val="24"/>
          </w:rPr>
          <w:instrText xml:space="preserve"> PAGEREF _Toc485908812 \h </w:instrText>
        </w:r>
        <w:r w:rsidR="006A09C2" w:rsidRPr="006A09C2">
          <w:rPr>
            <w:noProof/>
            <w:webHidden/>
            <w:sz w:val="24"/>
            <w:szCs w:val="24"/>
          </w:rPr>
        </w:r>
        <w:r w:rsidR="006A09C2" w:rsidRPr="006A09C2">
          <w:rPr>
            <w:noProof/>
            <w:webHidden/>
            <w:sz w:val="24"/>
            <w:szCs w:val="24"/>
          </w:rPr>
          <w:fldChar w:fldCharType="separate"/>
        </w:r>
        <w:r w:rsidR="009A6CEA">
          <w:rPr>
            <w:noProof/>
            <w:webHidden/>
            <w:sz w:val="24"/>
            <w:szCs w:val="24"/>
          </w:rPr>
          <w:t>37</w:t>
        </w:r>
        <w:r w:rsidR="006A09C2" w:rsidRPr="006A09C2">
          <w:rPr>
            <w:noProof/>
            <w:webHidden/>
            <w:sz w:val="24"/>
            <w:szCs w:val="24"/>
          </w:rPr>
          <w:fldChar w:fldCharType="end"/>
        </w:r>
      </w:hyperlink>
    </w:p>
    <w:p w:rsidR="001B07A2" w:rsidRDefault="00397634" w:rsidP="00397634">
      <w:pPr>
        <w:rPr>
          <w:bCs/>
          <w:sz w:val="24"/>
          <w:szCs w:val="24"/>
        </w:rPr>
        <w:sectPr w:rsidR="001B07A2">
          <w:pgSz w:w="11906" w:h="16838"/>
          <w:pgMar w:top="1417" w:right="1701" w:bottom="1417" w:left="1701" w:header="708" w:footer="708" w:gutter="0"/>
          <w:cols w:space="708"/>
          <w:docGrid w:linePitch="360"/>
        </w:sectPr>
      </w:pPr>
      <w:r w:rsidRPr="006A09C2">
        <w:rPr>
          <w:bCs/>
          <w:sz w:val="24"/>
          <w:szCs w:val="24"/>
        </w:rPr>
        <w:fldChar w:fldCharType="end"/>
      </w:r>
    </w:p>
    <w:p w:rsidR="00AA5D0D" w:rsidRDefault="00AA5D0D" w:rsidP="00397634">
      <w:pPr>
        <w:pStyle w:val="Ttulo1"/>
        <w:numPr>
          <w:ilvl w:val="0"/>
          <w:numId w:val="0"/>
        </w:numPr>
      </w:pPr>
    </w:p>
    <w:p w:rsidR="00816DD5" w:rsidRDefault="00816DD5" w:rsidP="00816DD5"/>
    <w:p w:rsidR="00816DD5" w:rsidRDefault="00816DD5" w:rsidP="00816DD5"/>
    <w:p w:rsidR="00816DD5" w:rsidRDefault="00816DD5" w:rsidP="00816DD5"/>
    <w:p w:rsidR="00816DD5" w:rsidRDefault="00816DD5" w:rsidP="00816DD5"/>
    <w:p w:rsidR="00816DD5" w:rsidRPr="00816DD5" w:rsidRDefault="00816DD5" w:rsidP="00816DD5"/>
    <w:p w:rsidR="00AA5D0D" w:rsidRPr="00ED2C36" w:rsidRDefault="00AA5D0D" w:rsidP="00262EC7">
      <w:pPr>
        <w:pStyle w:val="Ttulo1"/>
        <w:numPr>
          <w:ilvl w:val="0"/>
          <w:numId w:val="2"/>
        </w:numPr>
        <w:rPr>
          <w:sz w:val="24"/>
          <w:szCs w:val="24"/>
        </w:rPr>
      </w:pPr>
      <w:bookmarkStart w:id="1" w:name="_Toc485908784"/>
      <w:r w:rsidRPr="00ED2C36">
        <w:rPr>
          <w:sz w:val="24"/>
          <w:szCs w:val="24"/>
        </w:rPr>
        <w:t>INTRODUÇÃO</w:t>
      </w:r>
      <w:bookmarkEnd w:id="1"/>
    </w:p>
    <w:p w:rsidR="00407DCA" w:rsidRDefault="00407DCA" w:rsidP="00D05B6F">
      <w:pPr>
        <w:spacing w:line="360" w:lineRule="auto"/>
        <w:jc w:val="both"/>
        <w:rPr>
          <w:sz w:val="24"/>
          <w:szCs w:val="24"/>
        </w:rPr>
      </w:pPr>
    </w:p>
    <w:p w:rsidR="00AA5D0D" w:rsidRPr="00E23354" w:rsidRDefault="00AA5D0D" w:rsidP="00AA5D0D">
      <w:pPr>
        <w:spacing w:line="360" w:lineRule="auto"/>
        <w:ind w:firstLine="709"/>
        <w:jc w:val="both"/>
        <w:rPr>
          <w:sz w:val="24"/>
          <w:szCs w:val="24"/>
        </w:rPr>
      </w:pPr>
      <w:r>
        <w:rPr>
          <w:sz w:val="24"/>
          <w:szCs w:val="24"/>
        </w:rPr>
        <w:t xml:space="preserve">Com o </w:t>
      </w:r>
      <w:r w:rsidRPr="00E23354">
        <w:rPr>
          <w:sz w:val="24"/>
          <w:szCs w:val="24"/>
        </w:rPr>
        <w:t>grande crescimento industrial vivenciado nos últimos anos, houve um aumento na geração de efluentes, que comumente apresentam-se contaminados por metais tóxicos os quais muitas vezes são lançados sem nenhum tipo de tratamento nos recursos hídricos causando sérios danos ao meio ambiente</w:t>
      </w:r>
      <w:r>
        <w:rPr>
          <w:sz w:val="24"/>
          <w:szCs w:val="24"/>
        </w:rPr>
        <w:t>, pois a á</w:t>
      </w:r>
      <w:r w:rsidRPr="00E23354">
        <w:rPr>
          <w:sz w:val="24"/>
          <w:szCs w:val="24"/>
        </w:rPr>
        <w:t>gua além de ser essencial para vida e um recurso não renovável.</w:t>
      </w:r>
    </w:p>
    <w:p w:rsidR="00AA5D0D" w:rsidRPr="00F4572B" w:rsidRDefault="00AA5D0D" w:rsidP="00AA5D0D">
      <w:pPr>
        <w:spacing w:line="360" w:lineRule="auto"/>
        <w:ind w:firstLine="709"/>
        <w:jc w:val="both"/>
        <w:rPr>
          <w:sz w:val="24"/>
          <w:szCs w:val="24"/>
        </w:rPr>
      </w:pPr>
      <w:r>
        <w:rPr>
          <w:sz w:val="24"/>
          <w:szCs w:val="24"/>
        </w:rPr>
        <w:t>O</w:t>
      </w:r>
      <w:r w:rsidRPr="00E23354">
        <w:rPr>
          <w:sz w:val="24"/>
          <w:szCs w:val="24"/>
        </w:rPr>
        <w:t>s metais pesados são contaminantes que</w:t>
      </w:r>
      <w:r w:rsidR="00E22068" w:rsidRPr="00E23354">
        <w:rPr>
          <w:sz w:val="24"/>
          <w:szCs w:val="24"/>
        </w:rPr>
        <w:t xml:space="preserve"> </w:t>
      </w:r>
      <w:r w:rsidRPr="00E23354">
        <w:rPr>
          <w:sz w:val="24"/>
          <w:szCs w:val="24"/>
        </w:rPr>
        <w:t>mesmo em baixas concentrações podem comprometer a potabilidade d</w:t>
      </w:r>
      <w:r>
        <w:rPr>
          <w:sz w:val="24"/>
          <w:szCs w:val="24"/>
        </w:rPr>
        <w:t>a água para consumo humano. A</w:t>
      </w:r>
      <w:r w:rsidRPr="00E23354">
        <w:rPr>
          <w:sz w:val="24"/>
          <w:szCs w:val="24"/>
        </w:rPr>
        <w:t xml:space="preserve">lém de causar diversas alterações físico-químicas na qualidade </w:t>
      </w:r>
      <w:r>
        <w:rPr>
          <w:sz w:val="24"/>
          <w:szCs w:val="24"/>
        </w:rPr>
        <w:t xml:space="preserve">da água </w:t>
      </w:r>
      <w:r w:rsidRPr="00E23354">
        <w:rPr>
          <w:sz w:val="24"/>
          <w:szCs w:val="24"/>
        </w:rPr>
        <w:t>acarreta um desequilíbrio nos ecossistemas aquáticos, prejudicando também a saúde humana</w:t>
      </w:r>
      <w:r>
        <w:rPr>
          <w:sz w:val="24"/>
          <w:szCs w:val="24"/>
        </w:rPr>
        <w:t>.</w:t>
      </w:r>
      <w:r w:rsidR="00E22068">
        <w:rPr>
          <w:sz w:val="24"/>
          <w:szCs w:val="24"/>
        </w:rPr>
        <w:t xml:space="preserve"> Os metais pesados </w:t>
      </w:r>
      <w:r w:rsidRPr="00E23354">
        <w:rPr>
          <w:sz w:val="24"/>
          <w:szCs w:val="24"/>
        </w:rPr>
        <w:t xml:space="preserve">quando ingeridos se acumulam nos tecidos e órgãos podendo causar doenças como câncer, </w:t>
      </w:r>
      <w:r w:rsidRPr="00F4572B">
        <w:rPr>
          <w:sz w:val="24"/>
          <w:szCs w:val="24"/>
        </w:rPr>
        <w:t>depressão, letargia, perturbação neurológica, doença de Wil</w:t>
      </w:r>
      <w:r w:rsidR="00E22068" w:rsidRPr="00F4572B">
        <w:rPr>
          <w:sz w:val="24"/>
          <w:szCs w:val="24"/>
        </w:rPr>
        <w:t>son, danos ao fígado e aos rins (PINO, 2002).</w:t>
      </w:r>
    </w:p>
    <w:p w:rsidR="00E22068" w:rsidRDefault="00AA5D0D" w:rsidP="00AA5D0D">
      <w:pPr>
        <w:spacing w:line="360" w:lineRule="auto"/>
        <w:ind w:firstLine="709"/>
        <w:jc w:val="both"/>
        <w:rPr>
          <w:sz w:val="24"/>
          <w:szCs w:val="24"/>
        </w:rPr>
      </w:pPr>
      <w:r w:rsidRPr="00F4572B">
        <w:rPr>
          <w:sz w:val="24"/>
          <w:szCs w:val="24"/>
        </w:rPr>
        <w:t xml:space="preserve">Segundo Aguiar e Novaes (2002),os </w:t>
      </w:r>
      <w:r w:rsidRPr="00E23354">
        <w:rPr>
          <w:sz w:val="24"/>
          <w:szCs w:val="24"/>
        </w:rPr>
        <w:t xml:space="preserve">metais pesados são substâncias altamente tóxicas e não são </w:t>
      </w:r>
      <w:r w:rsidR="00E22068">
        <w:rPr>
          <w:sz w:val="24"/>
          <w:szCs w:val="24"/>
        </w:rPr>
        <w:t xml:space="preserve">eliminados nos </w:t>
      </w:r>
      <w:r w:rsidRPr="00E23354">
        <w:rPr>
          <w:sz w:val="24"/>
          <w:szCs w:val="24"/>
        </w:rPr>
        <w:t>tratamentos bio</w:t>
      </w:r>
      <w:r w:rsidR="00E22068">
        <w:rPr>
          <w:sz w:val="24"/>
          <w:szCs w:val="24"/>
        </w:rPr>
        <w:t>lógicos de efluentes existentes. D</w:t>
      </w:r>
      <w:r w:rsidRPr="00E23354">
        <w:rPr>
          <w:sz w:val="24"/>
          <w:szCs w:val="24"/>
        </w:rPr>
        <w:t>essa maneira efluentes contendo esses metais não devem ser dispostos na rede pública, para tratamento conjunto com o esgoto doméstico. Surge então a necessidade de implantar um tratamento nesses efluentes p</w:t>
      </w:r>
      <w:r w:rsidR="00E22068">
        <w:rPr>
          <w:sz w:val="24"/>
          <w:szCs w:val="24"/>
        </w:rPr>
        <w:t xml:space="preserve">ara que </w:t>
      </w:r>
      <w:r w:rsidRPr="00E23354">
        <w:rPr>
          <w:sz w:val="24"/>
          <w:szCs w:val="24"/>
        </w:rPr>
        <w:t>possam ser dispostos na natureza</w:t>
      </w:r>
      <w:r w:rsidR="00E22068">
        <w:rPr>
          <w:sz w:val="24"/>
          <w:szCs w:val="24"/>
        </w:rPr>
        <w:t>,</w:t>
      </w:r>
    </w:p>
    <w:p w:rsidR="00AA5D0D" w:rsidRDefault="00E22068" w:rsidP="00AA5D0D">
      <w:pPr>
        <w:spacing w:line="360" w:lineRule="auto"/>
        <w:ind w:firstLine="709"/>
        <w:jc w:val="both"/>
        <w:rPr>
          <w:sz w:val="24"/>
          <w:szCs w:val="24"/>
        </w:rPr>
      </w:pPr>
      <w:r>
        <w:rPr>
          <w:sz w:val="24"/>
          <w:szCs w:val="24"/>
        </w:rPr>
        <w:t xml:space="preserve"> De</w:t>
      </w:r>
      <w:r w:rsidR="00AA5D0D" w:rsidRPr="00E23354">
        <w:rPr>
          <w:sz w:val="24"/>
          <w:szCs w:val="24"/>
        </w:rPr>
        <w:t xml:space="preserve"> acordo com a Resolução CONAMA 357/2005 </w:t>
      </w:r>
      <w:r>
        <w:rPr>
          <w:sz w:val="24"/>
          <w:szCs w:val="24"/>
        </w:rPr>
        <w:t xml:space="preserve">os efluentes devem ser </w:t>
      </w:r>
      <w:r w:rsidR="00AA5D0D" w:rsidRPr="00E23354">
        <w:rPr>
          <w:sz w:val="24"/>
          <w:szCs w:val="24"/>
        </w:rPr>
        <w:t>adequadamente tratados, de modo que a concentração dos metais dissolvidos não ultrapasse os limites legais estabelecidos para o efluente, e o seu descarte não ultrapasse os padrões de água do corpo receptor</w:t>
      </w:r>
      <w:r>
        <w:rPr>
          <w:sz w:val="24"/>
          <w:szCs w:val="24"/>
        </w:rPr>
        <w:t>. O</w:t>
      </w:r>
      <w:r w:rsidR="00AA5D0D" w:rsidRPr="00E23354">
        <w:rPr>
          <w:sz w:val="24"/>
          <w:szCs w:val="24"/>
        </w:rPr>
        <w:t>s efluentes de qualquer fonte poluidora somente poderão ser lançados, direta ou indiretamente, nos corpos de água, após o devido tratamento e desde que obedeçam às condições, padr</w:t>
      </w:r>
      <w:r>
        <w:rPr>
          <w:sz w:val="24"/>
          <w:szCs w:val="24"/>
        </w:rPr>
        <w:t>ões e exigências dispostos na</w:t>
      </w:r>
      <w:r w:rsidR="00AA5D0D" w:rsidRPr="00E23354">
        <w:rPr>
          <w:sz w:val="24"/>
          <w:szCs w:val="24"/>
        </w:rPr>
        <w:t xml:space="preserve"> Resolução.</w:t>
      </w:r>
    </w:p>
    <w:p w:rsidR="00AA5D0D" w:rsidRPr="00F4572B" w:rsidRDefault="00AA5D0D" w:rsidP="00AA5D0D">
      <w:pPr>
        <w:spacing w:line="360" w:lineRule="auto"/>
        <w:ind w:firstLine="709"/>
        <w:jc w:val="both"/>
        <w:rPr>
          <w:sz w:val="24"/>
          <w:szCs w:val="24"/>
        </w:rPr>
      </w:pPr>
      <w:r w:rsidRPr="00E23354">
        <w:rPr>
          <w:sz w:val="24"/>
          <w:szCs w:val="24"/>
        </w:rPr>
        <w:t xml:space="preserve"> Diversos processos podem ser utilizados para o tratamento dos efluentes contaminados por metais</w:t>
      </w:r>
      <w:r w:rsidR="00E22068">
        <w:rPr>
          <w:sz w:val="24"/>
          <w:szCs w:val="24"/>
        </w:rPr>
        <w:t>,</w:t>
      </w:r>
      <w:r w:rsidRPr="00E23354">
        <w:rPr>
          <w:sz w:val="24"/>
          <w:szCs w:val="24"/>
        </w:rPr>
        <w:t xml:space="preserve"> dentre eles pode citar-se a precipitação de compostos insolúveis, flotação iônica, a absorção, e osmose rev</w:t>
      </w:r>
      <w:r w:rsidR="00E22068">
        <w:rPr>
          <w:sz w:val="24"/>
          <w:szCs w:val="24"/>
        </w:rPr>
        <w:t>ersa. Dentre tais processos a ad</w:t>
      </w:r>
      <w:r w:rsidRPr="00E23354">
        <w:rPr>
          <w:sz w:val="24"/>
          <w:szCs w:val="24"/>
        </w:rPr>
        <w:t xml:space="preserve">sorção se destaca apresentando resultados satisfatórios, sendo um método que pode ser empregado independente da concentração, e possui um baixo custo, pois carvão </w:t>
      </w:r>
      <w:r w:rsidRPr="00E23354">
        <w:rPr>
          <w:sz w:val="24"/>
          <w:szCs w:val="24"/>
        </w:rPr>
        <w:lastRenderedPageBreak/>
        <w:t>pode ser produzido à partir de resíduos, como por exemplo o bagaço da cana-de</w:t>
      </w:r>
      <w:r w:rsidR="00E22068">
        <w:rPr>
          <w:sz w:val="24"/>
          <w:szCs w:val="24"/>
        </w:rPr>
        <w:t xml:space="preserve">-açúcar, enquanto que os muitos </w:t>
      </w:r>
      <w:r w:rsidRPr="00E23354">
        <w:rPr>
          <w:sz w:val="24"/>
          <w:szCs w:val="24"/>
        </w:rPr>
        <w:t>métodos apresentam uma baixa viabilidade econômica e</w:t>
      </w:r>
      <w:r>
        <w:rPr>
          <w:sz w:val="24"/>
          <w:szCs w:val="24"/>
        </w:rPr>
        <w:t xml:space="preserve"> uma ineficiente </w:t>
      </w:r>
      <w:r w:rsidRPr="00F4572B">
        <w:rPr>
          <w:sz w:val="24"/>
          <w:szCs w:val="24"/>
        </w:rPr>
        <w:t>remoção (ABREU, 2013).</w:t>
      </w:r>
    </w:p>
    <w:p w:rsidR="00AA5D0D" w:rsidRPr="00F4572B" w:rsidRDefault="00AA5D0D" w:rsidP="00AA5D0D">
      <w:pPr>
        <w:spacing w:line="360" w:lineRule="auto"/>
        <w:ind w:firstLine="709"/>
        <w:jc w:val="both"/>
        <w:rPr>
          <w:sz w:val="24"/>
          <w:szCs w:val="24"/>
        </w:rPr>
      </w:pPr>
      <w:r w:rsidRPr="00F4572B">
        <w:rPr>
          <w:sz w:val="24"/>
          <w:szCs w:val="24"/>
          <w:shd w:val="clear" w:color="auto" w:fill="FFFFFF"/>
        </w:rPr>
        <w:t xml:space="preserve"> O chumbo é um dos principais con</w:t>
      </w:r>
      <w:r w:rsidR="00E22068" w:rsidRPr="00F4572B">
        <w:rPr>
          <w:sz w:val="24"/>
          <w:szCs w:val="24"/>
          <w:shd w:val="clear" w:color="auto" w:fill="FFFFFF"/>
        </w:rPr>
        <w:t xml:space="preserve">taminantes </w:t>
      </w:r>
      <w:r w:rsidR="00E22068">
        <w:rPr>
          <w:color w:val="000000"/>
          <w:sz w:val="24"/>
          <w:szCs w:val="24"/>
          <w:shd w:val="clear" w:color="auto" w:fill="FFFFFF"/>
        </w:rPr>
        <w:t>dos mananciais sendo</w:t>
      </w:r>
      <w:r w:rsidRPr="00E23354">
        <w:rPr>
          <w:color w:val="000000"/>
          <w:sz w:val="24"/>
          <w:szCs w:val="24"/>
          <w:shd w:val="clear" w:color="auto" w:fill="FFFFFF"/>
        </w:rPr>
        <w:t xml:space="preserve"> antiga a historia de utilização do chumbo pelo homem. Desde o antigo Egito existem relatos do uso chumbo em produtos de maquiagem e cosméticos, estando p</w:t>
      </w:r>
      <w:r w:rsidR="00E22068">
        <w:rPr>
          <w:color w:val="000000"/>
          <w:sz w:val="24"/>
          <w:szCs w:val="24"/>
          <w:shd w:val="clear" w:color="auto" w:fill="FFFFFF"/>
        </w:rPr>
        <w:t>resentes também na Grécia e na C</w:t>
      </w:r>
      <w:r w:rsidRPr="00E23354">
        <w:rPr>
          <w:color w:val="000000"/>
          <w:sz w:val="24"/>
          <w:szCs w:val="24"/>
          <w:shd w:val="clear" w:color="auto" w:fill="FFFFFF"/>
        </w:rPr>
        <w:t xml:space="preserve">hina. </w:t>
      </w:r>
      <w:r w:rsidRPr="00E23354">
        <w:rPr>
          <w:sz w:val="24"/>
          <w:szCs w:val="24"/>
        </w:rPr>
        <w:t>Os compostos inorgânicos de chumbo foram utilizados como pigmentos de tintas durante diversos séculos, onde suspeita-se que morte de pintores famosos como por exemplo brasileiro Cândido Portinari pode estar relacionada  com envenenamento  por chumbo. O</w:t>
      </w:r>
      <w:r w:rsidR="00E22068">
        <w:rPr>
          <w:sz w:val="24"/>
          <w:szCs w:val="24"/>
        </w:rPr>
        <w:t xml:space="preserve"> uso desse metal se prolonga até</w:t>
      </w:r>
      <w:r w:rsidRPr="00E23354">
        <w:rPr>
          <w:sz w:val="24"/>
          <w:szCs w:val="24"/>
        </w:rPr>
        <w:t xml:space="preserve"> os tempos modernos onde em todo o mundo foram documentados a presença de encanamentos de chumbo ou mesmo o uso de soldas e peças a base desse metal nas redes </w:t>
      </w:r>
      <w:r w:rsidRPr="00F4572B">
        <w:rPr>
          <w:sz w:val="24"/>
          <w:szCs w:val="24"/>
        </w:rPr>
        <w:t>de abastecimento público e em residências, especialmente as construídas até a década de 70 (WHO, 2008).</w:t>
      </w:r>
    </w:p>
    <w:p w:rsidR="00AA5D0D" w:rsidRPr="00F4572B" w:rsidRDefault="00AA5D0D" w:rsidP="00AA5D0D">
      <w:pPr>
        <w:spacing w:line="360" w:lineRule="auto"/>
        <w:ind w:firstLine="709"/>
        <w:jc w:val="both"/>
        <w:rPr>
          <w:sz w:val="24"/>
          <w:szCs w:val="24"/>
        </w:rPr>
      </w:pPr>
      <w:r w:rsidRPr="00E23354">
        <w:rPr>
          <w:color w:val="000000"/>
          <w:sz w:val="24"/>
          <w:szCs w:val="24"/>
          <w:shd w:val="clear" w:color="auto" w:fill="FFFFFF"/>
        </w:rPr>
        <w:t>Com o advento da industrialização</w:t>
      </w:r>
      <w:r w:rsidR="00E22068">
        <w:rPr>
          <w:color w:val="000000"/>
          <w:sz w:val="24"/>
          <w:szCs w:val="24"/>
          <w:shd w:val="clear" w:color="auto" w:fill="FFFFFF"/>
        </w:rPr>
        <w:t>, o</w:t>
      </w:r>
      <w:r w:rsidRPr="00E23354">
        <w:rPr>
          <w:color w:val="000000"/>
          <w:sz w:val="24"/>
          <w:szCs w:val="24"/>
          <w:shd w:val="clear" w:color="auto" w:fill="FFFFFF"/>
        </w:rPr>
        <w:t xml:space="preserve"> aumento da contaminação por chumbo fica evidenciado nas grandes metrópoles</w:t>
      </w:r>
      <w:r>
        <w:rPr>
          <w:color w:val="000000"/>
          <w:sz w:val="24"/>
          <w:szCs w:val="24"/>
          <w:shd w:val="clear" w:color="auto" w:fill="FFFFFF"/>
        </w:rPr>
        <w:t xml:space="preserve">. </w:t>
      </w:r>
      <w:r w:rsidRPr="00E23354">
        <w:rPr>
          <w:sz w:val="24"/>
          <w:szCs w:val="24"/>
        </w:rPr>
        <w:t xml:space="preserve">As concentrações de chumbo atmosférico aumentaram exponencialmente a partir de 1923, ano em que passou-se a usar o chumbo tetraetila como agente antidetonante na gasolina para melhora de desempenho do motor. </w:t>
      </w:r>
      <w:r>
        <w:rPr>
          <w:sz w:val="24"/>
          <w:szCs w:val="24"/>
        </w:rPr>
        <w:t xml:space="preserve">Em 1975 com a criação do programa PróÁlcool </w:t>
      </w:r>
      <w:r w:rsidRPr="00E23354">
        <w:rPr>
          <w:sz w:val="24"/>
          <w:szCs w:val="24"/>
        </w:rPr>
        <w:t>houve uma gradativa substituição do chumbo tetraetila por etanol anidro, minimizando</w:t>
      </w:r>
      <w:r>
        <w:rPr>
          <w:sz w:val="24"/>
          <w:szCs w:val="24"/>
        </w:rPr>
        <w:t xml:space="preserve"> a emissão de chumbo</w:t>
      </w:r>
      <w:r w:rsidRPr="00E23354">
        <w:rPr>
          <w:sz w:val="24"/>
          <w:szCs w:val="24"/>
        </w:rPr>
        <w:t xml:space="preserve">. </w:t>
      </w:r>
      <w:r>
        <w:rPr>
          <w:sz w:val="24"/>
          <w:szCs w:val="24"/>
        </w:rPr>
        <w:t>A</w:t>
      </w:r>
      <w:r w:rsidRPr="00E23354">
        <w:rPr>
          <w:sz w:val="24"/>
          <w:szCs w:val="24"/>
        </w:rPr>
        <w:t xml:space="preserve"> concentração </w:t>
      </w:r>
      <w:r w:rsidRPr="00F4572B">
        <w:rPr>
          <w:sz w:val="24"/>
          <w:szCs w:val="24"/>
        </w:rPr>
        <w:t>máxima de chumbo de 1,</w:t>
      </w:r>
      <w:r w:rsidR="00BE7E68" w:rsidRPr="00F4572B">
        <w:rPr>
          <w:sz w:val="24"/>
          <w:szCs w:val="24"/>
        </w:rPr>
        <w:t>6 μg/m</w:t>
      </w:r>
      <w:r w:rsidR="00BE7E68" w:rsidRPr="00F4572B">
        <w:rPr>
          <w:position w:val="-4"/>
          <w:sz w:val="24"/>
          <w:szCs w:val="24"/>
        </w:rPr>
        <w:object w:dxaOrig="1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2.75pt" o:ole="">
            <v:imagedata r:id="rId8" o:title=""/>
          </v:shape>
          <o:OLEObject Type="Embed" ProgID="Equation.3" ShapeID="_x0000_i1025" DrawAspect="Content" ObjectID="_1569754135" r:id="rId9"/>
        </w:object>
      </w:r>
      <w:r w:rsidRPr="00F4572B">
        <w:rPr>
          <w:sz w:val="24"/>
          <w:szCs w:val="24"/>
        </w:rPr>
        <w:t xml:space="preserve"> em 1978 passou para 0,4 μg/ </w:t>
      </w:r>
      <w:r w:rsidR="00BE7E68" w:rsidRPr="00F4572B">
        <w:rPr>
          <w:sz w:val="24"/>
          <w:szCs w:val="24"/>
        </w:rPr>
        <w:t>m</w:t>
      </w:r>
      <w:r w:rsidR="00BE7E68" w:rsidRPr="00F4572B">
        <w:rPr>
          <w:position w:val="-4"/>
          <w:sz w:val="24"/>
          <w:szCs w:val="24"/>
        </w:rPr>
        <w:object w:dxaOrig="120" w:dyaOrig="260">
          <v:shape id="_x0000_i1026" type="#_x0000_t75" style="width:6pt;height:12.75pt" o:ole="">
            <v:imagedata r:id="rId10" o:title=""/>
          </v:shape>
          <o:OLEObject Type="Embed" ProgID="Equation.3" ShapeID="_x0000_i1026" DrawAspect="Content" ObjectID="_1569754136" r:id="rId11"/>
        </w:object>
      </w:r>
      <w:r w:rsidRPr="00F4572B">
        <w:rPr>
          <w:sz w:val="24"/>
          <w:szCs w:val="24"/>
        </w:rPr>
        <w:t>em 1983. Em 2003, os máx</w:t>
      </w:r>
      <w:r w:rsidR="00BE7E68" w:rsidRPr="00F4572B">
        <w:rPr>
          <w:sz w:val="24"/>
          <w:szCs w:val="24"/>
        </w:rPr>
        <w:t>imos não ultrapassaram 0,3 μg/ m</w:t>
      </w:r>
      <w:r w:rsidR="00BE7E68" w:rsidRPr="00F4572B">
        <w:rPr>
          <w:position w:val="-4"/>
          <w:sz w:val="24"/>
          <w:szCs w:val="24"/>
        </w:rPr>
        <w:object w:dxaOrig="120" w:dyaOrig="260">
          <v:shape id="_x0000_i1027" type="#_x0000_t75" style="width:6pt;height:12.75pt" o:ole="">
            <v:imagedata r:id="rId10" o:title=""/>
          </v:shape>
          <o:OLEObject Type="Embed" ProgID="Equation.3" ShapeID="_x0000_i1027" DrawAspect="Content" ObjectID="_1569754137" r:id="rId12"/>
        </w:object>
      </w:r>
      <w:r w:rsidRPr="00F4572B">
        <w:rPr>
          <w:sz w:val="24"/>
          <w:szCs w:val="24"/>
        </w:rPr>
        <w:t xml:space="preserve"> , e a médi</w:t>
      </w:r>
      <w:r w:rsidR="00BE7E68" w:rsidRPr="00F4572B">
        <w:rPr>
          <w:sz w:val="24"/>
          <w:szCs w:val="24"/>
        </w:rPr>
        <w:t>a do mesmo ano foi de 0,08 μg/ m</w:t>
      </w:r>
      <w:r w:rsidR="00BE7E68" w:rsidRPr="00F4572B">
        <w:rPr>
          <w:position w:val="-4"/>
          <w:sz w:val="24"/>
          <w:szCs w:val="24"/>
        </w:rPr>
        <w:object w:dxaOrig="120" w:dyaOrig="260">
          <v:shape id="_x0000_i1028" type="#_x0000_t75" style="width:6pt;height:12.75pt" o:ole="">
            <v:imagedata r:id="rId10" o:title=""/>
          </v:shape>
          <o:OLEObject Type="Embed" ProgID="Equation.3" ShapeID="_x0000_i1028" DrawAspect="Content" ObjectID="_1569754138" r:id="rId13"/>
        </w:object>
      </w:r>
      <w:r w:rsidR="00BE7E68" w:rsidRPr="00F4572B">
        <w:rPr>
          <w:sz w:val="24"/>
          <w:szCs w:val="24"/>
          <w:shd w:val="clear" w:color="auto" w:fill="FFFFFF"/>
        </w:rPr>
        <w:t xml:space="preserve"> </w:t>
      </w:r>
      <w:r w:rsidRPr="00F4572B">
        <w:rPr>
          <w:sz w:val="24"/>
          <w:szCs w:val="24"/>
          <w:shd w:val="clear" w:color="auto" w:fill="FFFFFF"/>
        </w:rPr>
        <w:t>(EVANGELISTA; SILVA, 2015).</w:t>
      </w:r>
    </w:p>
    <w:p w:rsidR="00AA5D0D" w:rsidRDefault="00AA5D0D" w:rsidP="00AA5D0D">
      <w:pPr>
        <w:spacing w:line="360" w:lineRule="auto"/>
        <w:ind w:firstLine="709"/>
        <w:jc w:val="both"/>
        <w:rPr>
          <w:sz w:val="24"/>
          <w:szCs w:val="24"/>
          <w:shd w:val="clear" w:color="auto" w:fill="FFFFFF"/>
        </w:rPr>
      </w:pPr>
      <w:r w:rsidRPr="00F4572B">
        <w:rPr>
          <w:sz w:val="24"/>
          <w:szCs w:val="24"/>
        </w:rPr>
        <w:t>Atualmente o chumbo ainda possui  um largo uso industrial ,como por exemplo, em baterias, munições, tintas, equipamentos médicos, ligas metálicas e cerâmicas (NRIAGU 1983)</w:t>
      </w:r>
      <w:r w:rsidRPr="00F4572B">
        <w:rPr>
          <w:sz w:val="24"/>
          <w:szCs w:val="24"/>
          <w:shd w:val="clear" w:color="auto" w:fill="FFFFFF"/>
        </w:rPr>
        <w:t xml:space="preserve">. Segundo Silva (2014)  </w:t>
      </w:r>
      <w:r w:rsidRPr="00CA0464">
        <w:rPr>
          <w:sz w:val="24"/>
          <w:szCs w:val="24"/>
          <w:shd w:val="clear" w:color="auto" w:fill="FFFFFF"/>
        </w:rPr>
        <w:t>cerca de 300 milhões de toneladas de chumbo já foram expostas no meio ambiente durante os últimos cinco milênios, especialmente nos últimos 500 anos. O chumbo liberado na atmosfera armazena-se nos solos, rios oceanos,</w:t>
      </w:r>
      <w:r w:rsidR="00BE7E68">
        <w:rPr>
          <w:sz w:val="24"/>
          <w:szCs w:val="24"/>
          <w:shd w:val="clear" w:color="auto" w:fill="FFFFFF"/>
        </w:rPr>
        <w:t xml:space="preserve"> e como consequência é</w:t>
      </w:r>
      <w:r w:rsidRPr="00CA0464">
        <w:rPr>
          <w:sz w:val="24"/>
          <w:szCs w:val="24"/>
          <w:shd w:val="clear" w:color="auto" w:fill="FFFFFF"/>
        </w:rPr>
        <w:t xml:space="preserve"> possível encontrar alimentos, que foram cultivados utilizando esses recursos, apresentando contaminação acima do permitido por chumbo, </w:t>
      </w:r>
      <w:r w:rsidR="00BE7E68">
        <w:rPr>
          <w:sz w:val="24"/>
          <w:szCs w:val="24"/>
          <w:shd w:val="clear" w:color="auto" w:fill="FFFFFF"/>
        </w:rPr>
        <w:t xml:space="preserve">e </w:t>
      </w:r>
      <w:r w:rsidRPr="00CA0464">
        <w:rPr>
          <w:sz w:val="24"/>
          <w:szCs w:val="24"/>
          <w:shd w:val="clear" w:color="auto" w:fill="FFFFFF"/>
        </w:rPr>
        <w:t>que quando ingeridos acarreta</w:t>
      </w:r>
      <w:r w:rsidR="00BE7E68">
        <w:rPr>
          <w:sz w:val="24"/>
          <w:szCs w:val="24"/>
          <w:shd w:val="clear" w:color="auto" w:fill="FFFFFF"/>
        </w:rPr>
        <w:t>m</w:t>
      </w:r>
      <w:r w:rsidRPr="00CA0464">
        <w:rPr>
          <w:sz w:val="24"/>
          <w:szCs w:val="24"/>
          <w:shd w:val="clear" w:color="auto" w:fill="FFFFFF"/>
        </w:rPr>
        <w:t xml:space="preserve"> diversos danos à saúde.</w:t>
      </w:r>
    </w:p>
    <w:p w:rsidR="00AA5D0D" w:rsidRDefault="00AA5D0D" w:rsidP="00AA5D0D">
      <w:pPr>
        <w:spacing w:line="360" w:lineRule="auto"/>
        <w:ind w:firstLine="709"/>
        <w:jc w:val="both"/>
        <w:rPr>
          <w:color w:val="000000"/>
          <w:sz w:val="24"/>
          <w:szCs w:val="24"/>
          <w:shd w:val="clear" w:color="auto" w:fill="FFFFFF"/>
        </w:rPr>
      </w:pPr>
      <w:r w:rsidRPr="00F301BE">
        <w:rPr>
          <w:color w:val="000000"/>
          <w:sz w:val="24"/>
          <w:szCs w:val="24"/>
          <w:shd w:val="clear" w:color="auto" w:fill="FFFFFF"/>
        </w:rPr>
        <w:t>No Brasil, o Conselho Nacional do Meio Ambiente (CNMA) estabelece concentrações máximas de</w:t>
      </w:r>
      <w:r>
        <w:rPr>
          <w:color w:val="000000"/>
          <w:sz w:val="24"/>
          <w:szCs w:val="24"/>
          <w:shd w:val="clear" w:color="auto" w:fill="FFFFFF"/>
        </w:rPr>
        <w:t xml:space="preserve"> chumbo igual a</w:t>
      </w:r>
      <w:r w:rsidRPr="00F301BE">
        <w:rPr>
          <w:color w:val="000000"/>
          <w:sz w:val="24"/>
          <w:szCs w:val="24"/>
          <w:shd w:val="clear" w:color="auto" w:fill="FFFFFF"/>
        </w:rPr>
        <w:t xml:space="preserve"> 0,03 mg/L para águas classificadas doce e de 0,01 mg/L para salina e salobra.</w:t>
      </w:r>
      <w:r>
        <w:rPr>
          <w:color w:val="000000"/>
          <w:sz w:val="24"/>
          <w:szCs w:val="24"/>
          <w:shd w:val="clear" w:color="auto" w:fill="FFFFFF"/>
        </w:rPr>
        <w:t xml:space="preserve"> A util</w:t>
      </w:r>
      <w:r w:rsidR="00BE7E68">
        <w:rPr>
          <w:color w:val="000000"/>
          <w:sz w:val="24"/>
          <w:szCs w:val="24"/>
          <w:shd w:val="clear" w:color="auto" w:fill="FFFFFF"/>
        </w:rPr>
        <w:t>ização do carvão ativado para ad</w:t>
      </w:r>
      <w:r>
        <w:rPr>
          <w:color w:val="000000"/>
          <w:sz w:val="24"/>
          <w:szCs w:val="24"/>
          <w:shd w:val="clear" w:color="auto" w:fill="FFFFFF"/>
        </w:rPr>
        <w:t xml:space="preserve">sorção de metais tem sido alvo de diversos estudos, onde recentemente  surgiu a ideia de utilizar o bagaço </w:t>
      </w:r>
      <w:r>
        <w:rPr>
          <w:color w:val="000000"/>
          <w:sz w:val="24"/>
          <w:szCs w:val="24"/>
          <w:shd w:val="clear" w:color="auto" w:fill="FFFFFF"/>
        </w:rPr>
        <w:lastRenderedPageBreak/>
        <w:t xml:space="preserve">da cana-de-açúcar para produção desse carvão.  O Brasil e um dos maiores produtores de cana-de-açúcar do mundo, segundo </w:t>
      </w:r>
      <w:r w:rsidRPr="00F4572B">
        <w:rPr>
          <w:sz w:val="24"/>
          <w:szCs w:val="24"/>
          <w:shd w:val="clear" w:color="auto" w:fill="FFFFFF"/>
        </w:rPr>
        <w:t xml:space="preserve">a  Folha de São Paulo (2017)  a safra brasileira de cana produzida no ano passado foi de 655 milhões de toneladas, onde  um </w:t>
      </w:r>
      <w:r>
        <w:rPr>
          <w:color w:val="000000"/>
          <w:sz w:val="24"/>
          <w:szCs w:val="24"/>
          <w:shd w:val="clear" w:color="auto" w:fill="FFFFFF"/>
        </w:rPr>
        <w:t xml:space="preserve">terço  correspondente ao bagaço da cana gerados como resíduo do processo de produção de açúcar e álcool, que  quando utilizado na produção de carvão torna-se um produto de grande valor agregado. </w:t>
      </w:r>
    </w:p>
    <w:p w:rsidR="00AA5D0D" w:rsidRDefault="00BE7E68" w:rsidP="00AA5D0D">
      <w:pPr>
        <w:spacing w:line="360" w:lineRule="auto"/>
        <w:ind w:firstLine="709"/>
        <w:jc w:val="both"/>
        <w:rPr>
          <w:color w:val="000000"/>
          <w:sz w:val="24"/>
          <w:szCs w:val="24"/>
          <w:shd w:val="clear" w:color="auto" w:fill="FFFFFF"/>
        </w:rPr>
      </w:pPr>
      <w:r>
        <w:rPr>
          <w:color w:val="000000"/>
          <w:sz w:val="24"/>
          <w:szCs w:val="24"/>
          <w:shd w:val="clear" w:color="auto" w:fill="FFFFFF"/>
        </w:rPr>
        <w:t>Para produzir carvão ativado</w:t>
      </w:r>
      <w:r w:rsidR="00AA5D0D">
        <w:rPr>
          <w:color w:val="000000"/>
          <w:sz w:val="24"/>
          <w:szCs w:val="24"/>
          <w:shd w:val="clear" w:color="auto" w:fill="FFFFFF"/>
        </w:rPr>
        <w:t xml:space="preserve"> a partir do bagaço de cana-de-açúcar primeiro o materi</w:t>
      </w:r>
      <w:r>
        <w:rPr>
          <w:color w:val="000000"/>
          <w:sz w:val="24"/>
          <w:szCs w:val="24"/>
          <w:shd w:val="clear" w:color="auto" w:fill="FFFFFF"/>
        </w:rPr>
        <w:t>al passa pelo processo de combustão</w:t>
      </w:r>
      <w:r w:rsidR="00AA5D0D">
        <w:rPr>
          <w:color w:val="000000"/>
          <w:sz w:val="24"/>
          <w:szCs w:val="24"/>
          <w:shd w:val="clear" w:color="auto" w:fill="FFFFFF"/>
        </w:rPr>
        <w:t xml:space="preserve"> incompleta e depois por um tratamento químico. O material </w:t>
      </w:r>
      <w:r>
        <w:rPr>
          <w:color w:val="000000"/>
          <w:sz w:val="24"/>
          <w:szCs w:val="24"/>
          <w:shd w:val="clear" w:color="auto" w:fill="FFFFFF"/>
        </w:rPr>
        <w:t xml:space="preserve">produzido apresenta uma </w:t>
      </w:r>
      <w:r w:rsidR="00AA5D0D">
        <w:rPr>
          <w:color w:val="000000"/>
          <w:sz w:val="24"/>
          <w:szCs w:val="24"/>
          <w:shd w:val="clear" w:color="auto" w:fill="FFFFFF"/>
        </w:rPr>
        <w:t>porosidade</w:t>
      </w:r>
      <w:r>
        <w:rPr>
          <w:color w:val="000000"/>
          <w:sz w:val="24"/>
          <w:szCs w:val="24"/>
          <w:shd w:val="clear" w:color="auto" w:fill="FFFFFF"/>
        </w:rPr>
        <w:t xml:space="preserve"> alta que possui</w:t>
      </w:r>
      <w:r w:rsidR="00AA5D0D">
        <w:rPr>
          <w:color w:val="000000"/>
          <w:sz w:val="24"/>
          <w:szCs w:val="24"/>
          <w:shd w:val="clear" w:color="auto" w:fill="FFFFFF"/>
        </w:rPr>
        <w:t xml:space="preserve"> pa</w:t>
      </w:r>
      <w:r>
        <w:rPr>
          <w:color w:val="000000"/>
          <w:sz w:val="24"/>
          <w:szCs w:val="24"/>
          <w:shd w:val="clear" w:color="auto" w:fill="FFFFFF"/>
        </w:rPr>
        <w:t>pel fundamental na adsorção.  O</w:t>
      </w:r>
      <w:r w:rsidR="00AA5D0D">
        <w:rPr>
          <w:color w:val="000000"/>
          <w:sz w:val="24"/>
          <w:szCs w:val="24"/>
          <w:shd w:val="clear" w:color="auto" w:fill="FFFFFF"/>
        </w:rPr>
        <w:t xml:space="preserve"> presente trabalho tem por objeto a produção do carvão ativado e o estudo a absorção de chumbo pelo mesmo.</w:t>
      </w:r>
      <w:r w:rsidR="005C3BF2">
        <w:rPr>
          <w:color w:val="000000"/>
          <w:sz w:val="24"/>
          <w:szCs w:val="24"/>
          <w:shd w:val="clear" w:color="auto" w:fill="FFFFFF"/>
        </w:rPr>
        <w:t xml:space="preserve"> O capitulo 3</w:t>
      </w:r>
      <w:r>
        <w:rPr>
          <w:color w:val="000000"/>
          <w:sz w:val="24"/>
          <w:szCs w:val="24"/>
          <w:shd w:val="clear" w:color="auto" w:fill="FFFFFF"/>
        </w:rPr>
        <w:t xml:space="preserve"> deste trabalho apresen</w:t>
      </w:r>
      <w:r w:rsidR="005C3BF2">
        <w:rPr>
          <w:color w:val="000000"/>
          <w:sz w:val="24"/>
          <w:szCs w:val="24"/>
          <w:shd w:val="clear" w:color="auto" w:fill="FFFFFF"/>
        </w:rPr>
        <w:t>ta a justificativa, o capitulo 4</w:t>
      </w:r>
      <w:r>
        <w:rPr>
          <w:color w:val="000000"/>
          <w:sz w:val="24"/>
          <w:szCs w:val="24"/>
          <w:shd w:val="clear" w:color="auto" w:fill="FFFFFF"/>
        </w:rPr>
        <w:t xml:space="preserve"> traz um referencial teórico para fundamen</w:t>
      </w:r>
      <w:r w:rsidR="005C3BF2">
        <w:rPr>
          <w:color w:val="000000"/>
          <w:sz w:val="24"/>
          <w:szCs w:val="24"/>
          <w:shd w:val="clear" w:color="auto" w:fill="FFFFFF"/>
        </w:rPr>
        <w:t>tação do trabalho. No capitulo 5</w:t>
      </w:r>
      <w:r>
        <w:rPr>
          <w:color w:val="000000"/>
          <w:sz w:val="24"/>
          <w:szCs w:val="24"/>
          <w:shd w:val="clear" w:color="auto" w:fill="FFFFFF"/>
        </w:rPr>
        <w:t xml:space="preserve"> é apresentado a metodologia utilizada no estudo, os quais os resultados </w:t>
      </w:r>
      <w:r w:rsidR="005C3BF2">
        <w:rPr>
          <w:color w:val="000000"/>
          <w:sz w:val="24"/>
          <w:szCs w:val="24"/>
          <w:shd w:val="clear" w:color="auto" w:fill="FFFFFF"/>
        </w:rPr>
        <w:t>estão apresentados no capitulo 6. O capitulo 7</w:t>
      </w:r>
      <w:r>
        <w:rPr>
          <w:color w:val="000000"/>
          <w:sz w:val="24"/>
          <w:szCs w:val="24"/>
          <w:shd w:val="clear" w:color="auto" w:fill="FFFFFF"/>
        </w:rPr>
        <w:t xml:space="preserve"> consiste na</w:t>
      </w:r>
      <w:r w:rsidR="005C3BF2">
        <w:rPr>
          <w:color w:val="000000"/>
          <w:sz w:val="24"/>
          <w:szCs w:val="24"/>
          <w:shd w:val="clear" w:color="auto" w:fill="FFFFFF"/>
        </w:rPr>
        <w:t>s conclusões d</w:t>
      </w:r>
      <w:r>
        <w:rPr>
          <w:color w:val="000000"/>
          <w:sz w:val="24"/>
          <w:szCs w:val="24"/>
          <w:shd w:val="clear" w:color="auto" w:fill="FFFFFF"/>
        </w:rPr>
        <w:t>o estudo.</w:t>
      </w:r>
      <w:r w:rsidR="00407DCA">
        <w:rPr>
          <w:color w:val="000000"/>
          <w:sz w:val="24"/>
          <w:szCs w:val="24"/>
          <w:shd w:val="clear" w:color="auto" w:fill="FFFFFF"/>
        </w:rPr>
        <w:t xml:space="preserve"> Ao final e apresentado sugestões para trabalhos futuros.</w:t>
      </w: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407DCA" w:rsidRDefault="00407DCA" w:rsidP="00AA5D0D">
      <w:pPr>
        <w:spacing w:line="360" w:lineRule="auto"/>
        <w:ind w:firstLine="709"/>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816DD5" w:rsidRDefault="00816DD5" w:rsidP="00407DCA">
      <w:pPr>
        <w:spacing w:line="360" w:lineRule="auto"/>
        <w:jc w:val="both"/>
        <w:rPr>
          <w:color w:val="000000"/>
          <w:sz w:val="24"/>
          <w:szCs w:val="24"/>
          <w:shd w:val="clear" w:color="auto" w:fill="FFFFFF"/>
        </w:rPr>
      </w:pPr>
    </w:p>
    <w:p w:rsidR="00B71978" w:rsidRPr="00D05B6F" w:rsidRDefault="00B71978" w:rsidP="00262EC7">
      <w:pPr>
        <w:pStyle w:val="Ttulo1"/>
        <w:numPr>
          <w:ilvl w:val="0"/>
          <w:numId w:val="2"/>
        </w:numPr>
        <w:rPr>
          <w:sz w:val="24"/>
          <w:szCs w:val="24"/>
          <w:shd w:val="clear" w:color="auto" w:fill="FFFFFF"/>
        </w:rPr>
      </w:pPr>
      <w:bookmarkStart w:id="2" w:name="_Toc485908785"/>
      <w:r w:rsidRPr="00D05B6F">
        <w:rPr>
          <w:sz w:val="24"/>
          <w:szCs w:val="24"/>
          <w:shd w:val="clear" w:color="auto" w:fill="FFFFFF"/>
        </w:rPr>
        <w:t>OBJETIVOS</w:t>
      </w:r>
      <w:bookmarkEnd w:id="2"/>
    </w:p>
    <w:p w:rsidR="00B71978" w:rsidRPr="00D05B6F" w:rsidRDefault="00B71978" w:rsidP="00AC6EE0">
      <w:pPr>
        <w:spacing w:line="360" w:lineRule="auto"/>
        <w:jc w:val="both"/>
        <w:rPr>
          <w:color w:val="000000"/>
          <w:sz w:val="24"/>
          <w:szCs w:val="24"/>
          <w:shd w:val="clear" w:color="auto" w:fill="FFFFFF"/>
        </w:rPr>
      </w:pPr>
    </w:p>
    <w:p w:rsidR="00AC6EE0" w:rsidRPr="00D05B6F" w:rsidRDefault="00AC6EE0" w:rsidP="00262EC7">
      <w:pPr>
        <w:pStyle w:val="Ttulo2"/>
        <w:numPr>
          <w:ilvl w:val="1"/>
          <w:numId w:val="4"/>
        </w:numPr>
        <w:rPr>
          <w:i w:val="0"/>
          <w:sz w:val="24"/>
          <w:szCs w:val="24"/>
          <w:shd w:val="clear" w:color="auto" w:fill="FFFFFF"/>
        </w:rPr>
      </w:pPr>
      <w:bookmarkStart w:id="3" w:name="_Toc485908786"/>
      <w:r w:rsidRPr="00D05B6F">
        <w:rPr>
          <w:i w:val="0"/>
          <w:sz w:val="24"/>
          <w:szCs w:val="24"/>
          <w:shd w:val="clear" w:color="auto" w:fill="FFFFFF"/>
        </w:rPr>
        <w:t>OBJETIVOS GERAIS</w:t>
      </w:r>
      <w:bookmarkEnd w:id="3"/>
      <w:r w:rsidRPr="00D05B6F">
        <w:rPr>
          <w:i w:val="0"/>
          <w:sz w:val="24"/>
          <w:szCs w:val="24"/>
          <w:shd w:val="clear" w:color="auto" w:fill="FFFFFF"/>
        </w:rPr>
        <w:t xml:space="preserve"> </w:t>
      </w:r>
    </w:p>
    <w:p w:rsidR="00AC6EE0" w:rsidRDefault="00AC6EE0" w:rsidP="00AC6EE0">
      <w:pPr>
        <w:spacing w:line="360" w:lineRule="auto"/>
        <w:jc w:val="both"/>
        <w:rPr>
          <w:color w:val="000000"/>
          <w:sz w:val="24"/>
          <w:szCs w:val="24"/>
          <w:shd w:val="clear" w:color="auto" w:fill="FFFFFF"/>
        </w:rPr>
      </w:pPr>
    </w:p>
    <w:p w:rsidR="00AC6EE0" w:rsidRDefault="00AC6EE0" w:rsidP="00AC6EE0">
      <w:pPr>
        <w:spacing w:line="360" w:lineRule="auto"/>
        <w:jc w:val="both"/>
        <w:rPr>
          <w:color w:val="000000"/>
          <w:sz w:val="24"/>
          <w:szCs w:val="24"/>
          <w:shd w:val="clear" w:color="auto" w:fill="FFFFFF"/>
        </w:rPr>
      </w:pPr>
      <w:r>
        <w:rPr>
          <w:color w:val="000000"/>
          <w:sz w:val="24"/>
          <w:szCs w:val="24"/>
          <w:shd w:val="clear" w:color="auto" w:fill="FFFFFF"/>
        </w:rPr>
        <w:t>Produzir carvão ativado a partir do bagaço de cana-de-açúcar, avaliando sua aplicabilidade na adsorção de íons de chumbo em solução aquosa.</w:t>
      </w:r>
    </w:p>
    <w:p w:rsidR="00AC6EE0" w:rsidRDefault="00AC6EE0" w:rsidP="00AC6EE0">
      <w:pPr>
        <w:spacing w:line="360" w:lineRule="auto"/>
        <w:jc w:val="both"/>
        <w:rPr>
          <w:color w:val="000000"/>
          <w:sz w:val="24"/>
          <w:szCs w:val="24"/>
          <w:shd w:val="clear" w:color="auto" w:fill="FFFFFF"/>
        </w:rPr>
      </w:pPr>
    </w:p>
    <w:p w:rsidR="00AC6EE0" w:rsidRPr="00D05B6F" w:rsidRDefault="00AC6EE0" w:rsidP="00262EC7">
      <w:pPr>
        <w:pStyle w:val="Ttulo2"/>
        <w:numPr>
          <w:ilvl w:val="1"/>
          <w:numId w:val="4"/>
        </w:numPr>
        <w:rPr>
          <w:i w:val="0"/>
          <w:sz w:val="24"/>
          <w:szCs w:val="24"/>
          <w:shd w:val="clear" w:color="auto" w:fill="FFFFFF"/>
        </w:rPr>
      </w:pPr>
      <w:bookmarkStart w:id="4" w:name="_Toc485908787"/>
      <w:r w:rsidRPr="00D05B6F">
        <w:rPr>
          <w:i w:val="0"/>
          <w:sz w:val="24"/>
          <w:szCs w:val="24"/>
          <w:shd w:val="clear" w:color="auto" w:fill="FFFFFF"/>
        </w:rPr>
        <w:t>OBJETVOS ESPECIFICOS</w:t>
      </w:r>
      <w:bookmarkEnd w:id="4"/>
      <w:r w:rsidRPr="00D05B6F">
        <w:rPr>
          <w:i w:val="0"/>
          <w:sz w:val="24"/>
          <w:szCs w:val="24"/>
          <w:shd w:val="clear" w:color="auto" w:fill="FFFFFF"/>
        </w:rPr>
        <w:t xml:space="preserve"> </w:t>
      </w:r>
    </w:p>
    <w:p w:rsidR="006C61B4" w:rsidRDefault="006C61B4" w:rsidP="006C61B4">
      <w:pPr>
        <w:pStyle w:val="PargrafodaLista"/>
        <w:spacing w:line="360" w:lineRule="auto"/>
        <w:jc w:val="both"/>
        <w:rPr>
          <w:color w:val="000000"/>
          <w:sz w:val="24"/>
          <w:szCs w:val="24"/>
          <w:shd w:val="clear" w:color="auto" w:fill="FFFFFF"/>
        </w:rPr>
      </w:pPr>
    </w:p>
    <w:p w:rsidR="00AC6EE0" w:rsidRDefault="00AC6EE0" w:rsidP="00262EC7">
      <w:pPr>
        <w:pStyle w:val="PargrafodaLista"/>
        <w:numPr>
          <w:ilvl w:val="0"/>
          <w:numId w:val="1"/>
        </w:numPr>
        <w:spacing w:line="360" w:lineRule="auto"/>
        <w:jc w:val="both"/>
        <w:rPr>
          <w:color w:val="000000"/>
          <w:sz w:val="24"/>
          <w:szCs w:val="24"/>
          <w:shd w:val="clear" w:color="auto" w:fill="FFFFFF"/>
        </w:rPr>
      </w:pPr>
      <w:r>
        <w:rPr>
          <w:color w:val="000000"/>
          <w:sz w:val="24"/>
          <w:szCs w:val="24"/>
          <w:shd w:val="clear" w:color="auto" w:fill="FFFFFF"/>
        </w:rPr>
        <w:t xml:space="preserve">Produzir carvão ativado </w:t>
      </w:r>
      <w:r w:rsidR="006C61B4">
        <w:rPr>
          <w:color w:val="000000"/>
          <w:sz w:val="24"/>
          <w:szCs w:val="24"/>
          <w:shd w:val="clear" w:color="auto" w:fill="FFFFFF"/>
        </w:rPr>
        <w:t>a partir</w:t>
      </w:r>
      <w:r>
        <w:rPr>
          <w:color w:val="000000"/>
          <w:sz w:val="24"/>
          <w:szCs w:val="24"/>
          <w:shd w:val="clear" w:color="auto" w:fill="FFFFFF"/>
        </w:rPr>
        <w:t xml:space="preserve"> do bagaço de </w:t>
      </w:r>
      <w:r w:rsidR="006C61B4">
        <w:rPr>
          <w:color w:val="000000"/>
          <w:sz w:val="24"/>
          <w:szCs w:val="24"/>
          <w:shd w:val="clear" w:color="auto" w:fill="FFFFFF"/>
        </w:rPr>
        <w:t>cana-de-açúcar</w:t>
      </w:r>
      <w:r>
        <w:rPr>
          <w:color w:val="000000"/>
          <w:sz w:val="24"/>
          <w:szCs w:val="24"/>
          <w:shd w:val="clear" w:color="auto" w:fill="FFFFFF"/>
        </w:rPr>
        <w:t xml:space="preserve"> utilizando a calcinação e ativação química com cloreto de zinco.</w:t>
      </w:r>
    </w:p>
    <w:p w:rsidR="00AC6EE0" w:rsidRDefault="006C61B4" w:rsidP="00262EC7">
      <w:pPr>
        <w:pStyle w:val="PargrafodaLista"/>
        <w:numPr>
          <w:ilvl w:val="0"/>
          <w:numId w:val="1"/>
        </w:numPr>
        <w:spacing w:line="360" w:lineRule="auto"/>
        <w:jc w:val="both"/>
        <w:rPr>
          <w:color w:val="000000"/>
          <w:sz w:val="24"/>
          <w:szCs w:val="24"/>
          <w:shd w:val="clear" w:color="auto" w:fill="FFFFFF"/>
        </w:rPr>
      </w:pPr>
      <w:r>
        <w:rPr>
          <w:color w:val="000000"/>
          <w:sz w:val="24"/>
          <w:szCs w:val="24"/>
          <w:shd w:val="clear" w:color="auto" w:fill="FFFFFF"/>
        </w:rPr>
        <w:t>Caracterizar</w:t>
      </w:r>
      <w:r w:rsidR="00AC6EE0">
        <w:rPr>
          <w:color w:val="000000"/>
          <w:sz w:val="24"/>
          <w:szCs w:val="24"/>
          <w:shd w:val="clear" w:color="auto" w:fill="FFFFFF"/>
        </w:rPr>
        <w:t xml:space="preserve"> do material obtido por meio de analise de pH, granulometria, e morfologia </w:t>
      </w:r>
      <w:r>
        <w:rPr>
          <w:color w:val="000000"/>
          <w:sz w:val="24"/>
          <w:szCs w:val="24"/>
          <w:shd w:val="clear" w:color="auto" w:fill="FFFFFF"/>
        </w:rPr>
        <w:t>pelo microscópico de varredura eletrônica.</w:t>
      </w:r>
    </w:p>
    <w:p w:rsidR="006C61B4" w:rsidRPr="006C61B4" w:rsidRDefault="006C61B4" w:rsidP="00262EC7">
      <w:pPr>
        <w:pStyle w:val="Default"/>
        <w:numPr>
          <w:ilvl w:val="0"/>
          <w:numId w:val="1"/>
        </w:numPr>
        <w:rPr>
          <w:rFonts w:ascii="Arial" w:hAnsi="Arial" w:cs="Arial"/>
        </w:rPr>
      </w:pPr>
      <w:r>
        <w:rPr>
          <w:shd w:val="clear" w:color="auto" w:fill="FFFFFF"/>
        </w:rPr>
        <w:t>Analisar a aplicação do carvão produzido na adsorção contendo íons de Pb</w:t>
      </w:r>
      <w:r>
        <w:t xml:space="preserve"> </w:t>
      </w:r>
      <w:r w:rsidRPr="006C61B4">
        <w:rPr>
          <w:rFonts w:ascii="Arial" w:hAnsi="Arial" w:cs="Arial"/>
          <w:sz w:val="23"/>
          <w:szCs w:val="23"/>
        </w:rPr>
        <w:t>(</w:t>
      </w:r>
      <w:r w:rsidRPr="006C61B4">
        <w:t xml:space="preserve">II) </w:t>
      </w:r>
      <w:r w:rsidRPr="006C61B4">
        <w:rPr>
          <w:shd w:val="clear" w:color="auto" w:fill="FFFFFF"/>
        </w:rPr>
        <w:t>em solução aquosa.</w:t>
      </w:r>
    </w:p>
    <w:p w:rsidR="00AC6EE0" w:rsidRDefault="00AC6EE0" w:rsidP="00AC6EE0">
      <w:pPr>
        <w:spacing w:line="360" w:lineRule="auto"/>
        <w:jc w:val="both"/>
        <w:rPr>
          <w:color w:val="000000"/>
          <w:sz w:val="24"/>
          <w:szCs w:val="24"/>
          <w:shd w:val="clear" w:color="auto" w:fill="FFFFFF"/>
        </w:rPr>
      </w:pPr>
    </w:p>
    <w:p w:rsidR="00AC6EE0" w:rsidRDefault="00AC6EE0" w:rsidP="00AC6EE0">
      <w:pPr>
        <w:spacing w:line="360" w:lineRule="auto"/>
        <w:jc w:val="both"/>
        <w:rPr>
          <w:color w:val="000000"/>
          <w:sz w:val="24"/>
          <w:szCs w:val="24"/>
          <w:shd w:val="clear" w:color="auto" w:fill="FFFFFF"/>
        </w:rPr>
      </w:pPr>
    </w:p>
    <w:p w:rsidR="00AC6EE0" w:rsidRPr="00AC6EE0" w:rsidRDefault="00AC6EE0" w:rsidP="00AC6EE0">
      <w:pPr>
        <w:spacing w:line="360" w:lineRule="auto"/>
        <w:jc w:val="both"/>
        <w:rPr>
          <w:color w:val="000000"/>
          <w:sz w:val="24"/>
          <w:szCs w:val="24"/>
          <w:shd w:val="clear" w:color="auto" w:fill="FFFFFF"/>
        </w:rPr>
      </w:pPr>
    </w:p>
    <w:p w:rsidR="00AC6EE0" w:rsidRPr="00AC6EE0" w:rsidRDefault="00AC6EE0" w:rsidP="00AC6EE0">
      <w:pPr>
        <w:pStyle w:val="PargrafodaLista"/>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B71978" w:rsidRDefault="00B71978" w:rsidP="00B71978">
      <w:pPr>
        <w:spacing w:line="360" w:lineRule="auto"/>
        <w:jc w:val="both"/>
        <w:rPr>
          <w:color w:val="000000"/>
          <w:sz w:val="24"/>
          <w:szCs w:val="24"/>
          <w:shd w:val="clear" w:color="auto" w:fill="FFFFFF"/>
        </w:rPr>
      </w:pPr>
    </w:p>
    <w:p w:rsidR="00D05B6F" w:rsidRDefault="00D05B6F" w:rsidP="00B71978">
      <w:pPr>
        <w:spacing w:line="360" w:lineRule="auto"/>
        <w:jc w:val="both"/>
        <w:rPr>
          <w:color w:val="000000"/>
          <w:sz w:val="24"/>
          <w:szCs w:val="24"/>
          <w:shd w:val="clear" w:color="auto" w:fill="FFFFFF"/>
        </w:rPr>
      </w:pPr>
    </w:p>
    <w:p w:rsidR="00816DD5" w:rsidRDefault="00816DD5" w:rsidP="00B71978">
      <w:pPr>
        <w:spacing w:line="360" w:lineRule="auto"/>
        <w:jc w:val="both"/>
        <w:rPr>
          <w:color w:val="000000"/>
          <w:sz w:val="24"/>
          <w:szCs w:val="24"/>
          <w:shd w:val="clear" w:color="auto" w:fill="FFFFFF"/>
        </w:rPr>
      </w:pPr>
    </w:p>
    <w:p w:rsidR="00816DD5" w:rsidRDefault="00816DD5" w:rsidP="00B71978">
      <w:pPr>
        <w:spacing w:line="360" w:lineRule="auto"/>
        <w:jc w:val="both"/>
        <w:rPr>
          <w:color w:val="000000"/>
          <w:sz w:val="24"/>
          <w:szCs w:val="24"/>
          <w:shd w:val="clear" w:color="auto" w:fill="FFFFFF"/>
        </w:rPr>
      </w:pPr>
    </w:p>
    <w:p w:rsidR="00816DD5" w:rsidRDefault="00816DD5" w:rsidP="00B71978">
      <w:pPr>
        <w:spacing w:line="360" w:lineRule="auto"/>
        <w:jc w:val="both"/>
        <w:rPr>
          <w:color w:val="000000"/>
          <w:sz w:val="24"/>
          <w:szCs w:val="24"/>
          <w:shd w:val="clear" w:color="auto" w:fill="FFFFFF"/>
        </w:rPr>
      </w:pPr>
    </w:p>
    <w:p w:rsidR="00816DD5" w:rsidRDefault="00816DD5" w:rsidP="00B71978">
      <w:pPr>
        <w:spacing w:line="360" w:lineRule="auto"/>
        <w:jc w:val="both"/>
        <w:rPr>
          <w:color w:val="000000"/>
          <w:sz w:val="24"/>
          <w:szCs w:val="24"/>
          <w:shd w:val="clear" w:color="auto" w:fill="FFFFFF"/>
        </w:rPr>
      </w:pPr>
    </w:p>
    <w:p w:rsidR="00816DD5" w:rsidRPr="00B71978" w:rsidRDefault="00816DD5" w:rsidP="00B71978">
      <w:pPr>
        <w:spacing w:line="360" w:lineRule="auto"/>
        <w:jc w:val="both"/>
        <w:rPr>
          <w:color w:val="000000"/>
          <w:sz w:val="24"/>
          <w:szCs w:val="24"/>
          <w:shd w:val="clear" w:color="auto" w:fill="FFFFFF"/>
        </w:rPr>
      </w:pPr>
    </w:p>
    <w:p w:rsidR="00407DCA" w:rsidRPr="00D05B6F" w:rsidRDefault="00407DCA" w:rsidP="00262EC7">
      <w:pPr>
        <w:pStyle w:val="Ttulo1"/>
        <w:numPr>
          <w:ilvl w:val="0"/>
          <w:numId w:val="2"/>
        </w:numPr>
        <w:rPr>
          <w:sz w:val="24"/>
          <w:szCs w:val="24"/>
          <w:shd w:val="clear" w:color="auto" w:fill="FFFFFF"/>
        </w:rPr>
      </w:pPr>
      <w:bookmarkStart w:id="5" w:name="_Toc485908788"/>
      <w:r w:rsidRPr="00D05B6F">
        <w:rPr>
          <w:sz w:val="24"/>
          <w:szCs w:val="24"/>
          <w:shd w:val="clear" w:color="auto" w:fill="FFFFFF"/>
        </w:rPr>
        <w:t>JUSTIFICATIVA</w:t>
      </w:r>
      <w:bookmarkEnd w:id="5"/>
    </w:p>
    <w:p w:rsidR="00407DCA" w:rsidRPr="00407DCA" w:rsidRDefault="00407DCA" w:rsidP="00407DCA">
      <w:pPr>
        <w:spacing w:line="360" w:lineRule="auto"/>
        <w:jc w:val="both"/>
        <w:rPr>
          <w:color w:val="000000"/>
          <w:sz w:val="24"/>
          <w:szCs w:val="24"/>
          <w:shd w:val="clear" w:color="auto" w:fill="FFFFFF"/>
        </w:rPr>
      </w:pPr>
    </w:p>
    <w:p w:rsidR="00407DCA" w:rsidRPr="00174E93" w:rsidRDefault="00407DCA" w:rsidP="00407DCA">
      <w:pPr>
        <w:spacing w:line="360" w:lineRule="auto"/>
        <w:ind w:firstLine="709"/>
        <w:jc w:val="both"/>
        <w:rPr>
          <w:sz w:val="24"/>
          <w:szCs w:val="24"/>
        </w:rPr>
      </w:pPr>
      <w:r w:rsidRPr="00174E93">
        <w:rPr>
          <w:sz w:val="24"/>
          <w:szCs w:val="24"/>
        </w:rPr>
        <w:t xml:space="preserve">Os problemas ambientais hoje são foco de diversas discussões e ações que minimizem possíveis </w:t>
      </w:r>
      <w:r>
        <w:rPr>
          <w:sz w:val="24"/>
          <w:szCs w:val="24"/>
        </w:rPr>
        <w:t>danos ao mesmo. Já é</w:t>
      </w:r>
      <w:r w:rsidRPr="00174E93">
        <w:rPr>
          <w:sz w:val="24"/>
          <w:szCs w:val="24"/>
        </w:rPr>
        <w:t xml:space="preserve"> sentido as consequências do mau uso dos recursos naturais, e nesse sentido que o presente trabalho foi elaborado como uma possível alternativa ao tratamento de resíduos contendo chumbo utilizando o carvão ativado produzido a partir do bagaço de cana-de-açúcar.</w:t>
      </w:r>
    </w:p>
    <w:p w:rsidR="00407DCA" w:rsidRPr="00174E93" w:rsidRDefault="00407DCA" w:rsidP="00407DCA">
      <w:pPr>
        <w:pStyle w:val="Default"/>
        <w:spacing w:line="360" w:lineRule="auto"/>
        <w:ind w:firstLine="709"/>
        <w:jc w:val="both"/>
      </w:pPr>
      <w:r w:rsidRPr="00174E93">
        <w:t>O uso de chum</w:t>
      </w:r>
      <w:r>
        <w:t>bo pela humanidade decorre desde</w:t>
      </w:r>
      <w:r w:rsidRPr="00174E93">
        <w:t xml:space="preserve"> a antiguidade </w:t>
      </w:r>
      <w:r>
        <w:t>e se perdura até</w:t>
      </w:r>
      <w:r w:rsidRPr="00174E93">
        <w:t xml:space="preserve"> os dias atuais, onde se encontra </w:t>
      </w:r>
      <w:r w:rsidR="006A09C2">
        <w:t xml:space="preserve">chumbo em </w:t>
      </w:r>
      <w:r>
        <w:t>processos</w:t>
      </w:r>
      <w:r w:rsidRPr="00174E93">
        <w:t xml:space="preserve"> baterias, munições, tintas, equipamentos médicos, ligas metálicas e cerâmicas, o que acarreta em resíduos contaminados por esse metal</w:t>
      </w:r>
      <w:r>
        <w:t>. Q</w:t>
      </w:r>
      <w:r w:rsidRPr="00174E93">
        <w:t>uando não tratados de forma adequada e lançadas no meio ambiente</w:t>
      </w:r>
      <w:r>
        <w:t xml:space="preserve"> tais resíduos</w:t>
      </w:r>
      <w:r w:rsidRPr="00174E93">
        <w:t xml:space="preserve"> acumulam-se no solo lençóis aquáticos que muitas vezes são utilizados na agricultura e pecuária onde acabam por destino final ingeridos por seres humanos. </w:t>
      </w:r>
    </w:p>
    <w:p w:rsidR="00407DCA" w:rsidRPr="00F4572B" w:rsidRDefault="00407DCA" w:rsidP="00407DCA">
      <w:pPr>
        <w:spacing w:line="360" w:lineRule="auto"/>
        <w:ind w:firstLine="709"/>
        <w:jc w:val="both"/>
        <w:rPr>
          <w:sz w:val="24"/>
          <w:szCs w:val="24"/>
        </w:rPr>
      </w:pPr>
      <w:r w:rsidRPr="00174E93">
        <w:rPr>
          <w:sz w:val="24"/>
          <w:szCs w:val="24"/>
        </w:rPr>
        <w:t xml:space="preserve"> No organismo humano esse m</w:t>
      </w:r>
      <w:r w:rsidR="006A09C2">
        <w:rPr>
          <w:sz w:val="24"/>
          <w:szCs w:val="24"/>
        </w:rPr>
        <w:t xml:space="preserve">etal pode causar sintomas como </w:t>
      </w:r>
      <w:r w:rsidRPr="00174E93">
        <w:rPr>
          <w:sz w:val="24"/>
          <w:szCs w:val="24"/>
        </w:rPr>
        <w:t>fadiga, depressão, distúrbio do sono, dor abdominal, náuseas, uma vez absorvido, o chumbo pode ser arm</w:t>
      </w:r>
      <w:r w:rsidR="006A09C2">
        <w:rPr>
          <w:sz w:val="24"/>
          <w:szCs w:val="24"/>
        </w:rPr>
        <w:t xml:space="preserve">azenado no tecido mineralizado </w:t>
      </w:r>
      <w:r w:rsidRPr="00174E93">
        <w:rPr>
          <w:sz w:val="24"/>
          <w:szCs w:val="24"/>
        </w:rPr>
        <w:t xml:space="preserve">por longos períodos. Quando há necessidades de cálcio esse chumbo pode ser novamente libertado na corrente sanguínea; isto </w:t>
      </w:r>
      <w:r w:rsidR="0096573B" w:rsidRPr="00174E93">
        <w:rPr>
          <w:sz w:val="24"/>
          <w:szCs w:val="24"/>
        </w:rPr>
        <w:t>acontece</w:t>
      </w:r>
      <w:r w:rsidR="0096573B">
        <w:rPr>
          <w:sz w:val="24"/>
          <w:szCs w:val="24"/>
        </w:rPr>
        <w:t xml:space="preserve">, </w:t>
      </w:r>
      <w:r w:rsidR="0096573B" w:rsidRPr="00174E93">
        <w:rPr>
          <w:sz w:val="24"/>
          <w:szCs w:val="24"/>
        </w:rPr>
        <w:t>sobretudo</w:t>
      </w:r>
      <w:r w:rsidRPr="00174E93">
        <w:rPr>
          <w:sz w:val="24"/>
          <w:szCs w:val="24"/>
        </w:rPr>
        <w:t xml:space="preserve"> na gravidez, </w:t>
      </w:r>
      <w:r w:rsidRPr="00F4572B">
        <w:rPr>
          <w:sz w:val="24"/>
          <w:szCs w:val="24"/>
        </w:rPr>
        <w:t xml:space="preserve">lactação e osteoporose e é especialmente perigoso para o feto em desenvolvimento </w:t>
      </w:r>
      <w:r w:rsidRPr="00F4572B">
        <w:rPr>
          <w:sz w:val="24"/>
          <w:szCs w:val="24"/>
          <w:shd w:val="clear" w:color="auto" w:fill="FFFFFF"/>
        </w:rPr>
        <w:t>(EVANGELISTA; SILVA, 2015).</w:t>
      </w:r>
      <w:r w:rsidRPr="00F4572B">
        <w:rPr>
          <w:sz w:val="24"/>
          <w:szCs w:val="24"/>
        </w:rPr>
        <w:t xml:space="preserve"> </w:t>
      </w:r>
    </w:p>
    <w:p w:rsidR="00407DCA" w:rsidRPr="00174E93" w:rsidRDefault="00407DCA" w:rsidP="00407DCA">
      <w:pPr>
        <w:spacing w:line="360" w:lineRule="auto"/>
        <w:ind w:firstLine="709"/>
        <w:jc w:val="both"/>
        <w:rPr>
          <w:sz w:val="24"/>
          <w:szCs w:val="24"/>
        </w:rPr>
      </w:pPr>
      <w:r w:rsidRPr="00F4572B">
        <w:rPr>
          <w:sz w:val="24"/>
          <w:szCs w:val="24"/>
        </w:rPr>
        <w:t xml:space="preserve"> Segundo Alves e Terra (1983)  a principal forma de contaminação </w:t>
      </w:r>
      <w:r w:rsidRPr="00174E93">
        <w:rPr>
          <w:sz w:val="24"/>
          <w:szCs w:val="24"/>
        </w:rPr>
        <w:t>p</w:t>
      </w:r>
      <w:r>
        <w:rPr>
          <w:sz w:val="24"/>
          <w:szCs w:val="24"/>
        </w:rPr>
        <w:t>or chumbo em</w:t>
      </w:r>
      <w:r w:rsidRPr="00174E93">
        <w:rPr>
          <w:sz w:val="24"/>
          <w:szCs w:val="24"/>
        </w:rPr>
        <w:t xml:space="preserve"> crianças é pela ingestão que é absorvido pelo trato intestinal,  já em adultos essa contaminação ocorre através inalação, sendo portanto as  principais vias de exposição a oral, inalatória e cutânea.  </w:t>
      </w:r>
    </w:p>
    <w:p w:rsidR="00407DCA" w:rsidRPr="00F4572B" w:rsidRDefault="00407DCA" w:rsidP="00407DCA">
      <w:pPr>
        <w:spacing w:line="360" w:lineRule="auto"/>
        <w:ind w:firstLine="709"/>
        <w:jc w:val="both"/>
        <w:rPr>
          <w:sz w:val="24"/>
          <w:szCs w:val="24"/>
        </w:rPr>
      </w:pPr>
      <w:r w:rsidRPr="00174E93">
        <w:rPr>
          <w:sz w:val="24"/>
          <w:szCs w:val="24"/>
        </w:rPr>
        <w:t xml:space="preserve"> A forma de contaminação, a forma química e física, idade e sexo do individuo</w:t>
      </w:r>
      <w:r>
        <w:rPr>
          <w:sz w:val="24"/>
          <w:szCs w:val="24"/>
        </w:rPr>
        <w:t xml:space="preserve"> são</w:t>
      </w:r>
      <w:r w:rsidRPr="00174E93">
        <w:rPr>
          <w:sz w:val="24"/>
          <w:szCs w:val="24"/>
        </w:rPr>
        <w:t xml:space="preserve"> fatores determinante</w:t>
      </w:r>
      <w:r>
        <w:rPr>
          <w:sz w:val="24"/>
          <w:szCs w:val="24"/>
        </w:rPr>
        <w:t>s</w:t>
      </w:r>
      <w:r w:rsidRPr="00174E93">
        <w:rPr>
          <w:sz w:val="24"/>
          <w:szCs w:val="24"/>
        </w:rPr>
        <w:t xml:space="preserve"> no grau de toxicidade, que determinará também o modo de transferência entre as fases aquosa, orgânica (membrana celular) e sólida (ossos) do </w:t>
      </w:r>
      <w:r w:rsidRPr="00174E93">
        <w:rPr>
          <w:sz w:val="24"/>
          <w:szCs w:val="24"/>
        </w:rPr>
        <w:lastRenderedPageBreak/>
        <w:t xml:space="preserve">corpo. As consequências são alarmantes evidenciando a </w:t>
      </w:r>
      <w:r>
        <w:rPr>
          <w:sz w:val="24"/>
          <w:szCs w:val="24"/>
        </w:rPr>
        <w:t>necessidade de tratamento</w:t>
      </w:r>
      <w:r w:rsidR="007F4C85">
        <w:rPr>
          <w:sz w:val="24"/>
          <w:szCs w:val="24"/>
        </w:rPr>
        <w:t>s</w:t>
      </w:r>
      <w:r>
        <w:rPr>
          <w:sz w:val="24"/>
          <w:szCs w:val="24"/>
        </w:rPr>
        <w:t xml:space="preserve"> seguro</w:t>
      </w:r>
      <w:r w:rsidR="007F4C85">
        <w:rPr>
          <w:sz w:val="24"/>
          <w:szCs w:val="24"/>
        </w:rPr>
        <w:t>s</w:t>
      </w:r>
      <w:r w:rsidRPr="00174E93">
        <w:rPr>
          <w:sz w:val="24"/>
          <w:szCs w:val="24"/>
        </w:rPr>
        <w:t xml:space="preserve"> e eficiente</w:t>
      </w:r>
      <w:r w:rsidR="007F4C85">
        <w:rPr>
          <w:sz w:val="24"/>
          <w:szCs w:val="24"/>
        </w:rPr>
        <w:t>s</w:t>
      </w:r>
      <w:r w:rsidRPr="00174E93">
        <w:rPr>
          <w:sz w:val="24"/>
          <w:szCs w:val="24"/>
        </w:rPr>
        <w:t xml:space="preserve"> para evitar as contaminações por </w:t>
      </w:r>
      <w:r w:rsidRPr="00F4572B">
        <w:rPr>
          <w:sz w:val="24"/>
          <w:szCs w:val="24"/>
        </w:rPr>
        <w:t>chumbo (FITCH, 2004).</w:t>
      </w:r>
    </w:p>
    <w:p w:rsidR="00407DCA" w:rsidRPr="00174E93" w:rsidRDefault="00407DCA" w:rsidP="00407DCA">
      <w:pPr>
        <w:spacing w:line="360" w:lineRule="auto"/>
        <w:ind w:firstLine="709"/>
        <w:jc w:val="both"/>
        <w:rPr>
          <w:sz w:val="24"/>
          <w:szCs w:val="24"/>
        </w:rPr>
      </w:pPr>
      <w:r w:rsidRPr="00174E93">
        <w:rPr>
          <w:sz w:val="24"/>
          <w:szCs w:val="24"/>
        </w:rPr>
        <w:t xml:space="preserve">O carvão ativado pode ser produzido a partir de diversas matérias primas, mas com a necessidade de tornar o processo </w:t>
      </w:r>
      <w:r w:rsidR="007F4C85">
        <w:rPr>
          <w:sz w:val="24"/>
          <w:szCs w:val="24"/>
        </w:rPr>
        <w:t>economicamente viável que surgiu</w:t>
      </w:r>
      <w:r w:rsidRPr="00174E93">
        <w:rPr>
          <w:sz w:val="24"/>
          <w:szCs w:val="24"/>
        </w:rPr>
        <w:t xml:space="preserve"> a ideia de utilizar o resíduo de um processo industrial, </w:t>
      </w:r>
      <w:r w:rsidR="007F4C85">
        <w:rPr>
          <w:sz w:val="24"/>
          <w:szCs w:val="24"/>
        </w:rPr>
        <w:t>o bagaço da cana-de-açúcar que é</w:t>
      </w:r>
      <w:r w:rsidRPr="00174E93">
        <w:rPr>
          <w:sz w:val="24"/>
          <w:szCs w:val="24"/>
        </w:rPr>
        <w:t xml:space="preserve"> produzido em larga escala e mesmo tendo outras destinaç</w:t>
      </w:r>
      <w:r w:rsidR="007F4C85">
        <w:rPr>
          <w:sz w:val="24"/>
          <w:szCs w:val="24"/>
        </w:rPr>
        <w:t>ões como a produção energética, também e</w:t>
      </w:r>
      <w:r w:rsidRPr="00174E93">
        <w:rPr>
          <w:sz w:val="24"/>
          <w:szCs w:val="24"/>
        </w:rPr>
        <w:t xml:space="preserve"> capaz de atender a demanda de p</w:t>
      </w:r>
      <w:r w:rsidR="007F4C85">
        <w:rPr>
          <w:sz w:val="24"/>
          <w:szCs w:val="24"/>
        </w:rPr>
        <w:t>rodução de carvão ativado</w:t>
      </w:r>
      <w:r w:rsidRPr="00174E93">
        <w:rPr>
          <w:sz w:val="24"/>
          <w:szCs w:val="24"/>
        </w:rPr>
        <w:t xml:space="preserve">. </w:t>
      </w:r>
    </w:p>
    <w:p w:rsidR="007F4C85" w:rsidRDefault="00407DCA" w:rsidP="00407DCA">
      <w:pPr>
        <w:spacing w:line="360" w:lineRule="auto"/>
        <w:ind w:firstLine="709"/>
        <w:jc w:val="both"/>
        <w:rPr>
          <w:sz w:val="24"/>
          <w:szCs w:val="24"/>
        </w:rPr>
      </w:pPr>
      <w:r w:rsidRPr="00174E93">
        <w:rPr>
          <w:sz w:val="24"/>
          <w:szCs w:val="24"/>
        </w:rPr>
        <w:t>O bagaço da cana-de-açúcar ao ser utilizado para produzir carvão ativado ganha valor agregado</w:t>
      </w:r>
      <w:r w:rsidR="007F4C85">
        <w:rPr>
          <w:sz w:val="24"/>
          <w:szCs w:val="24"/>
        </w:rPr>
        <w:t>, pois passa ser um produto com vasta utilização para</w:t>
      </w:r>
      <w:r w:rsidR="006A09C2" w:rsidRPr="00174E93">
        <w:rPr>
          <w:sz w:val="24"/>
          <w:szCs w:val="24"/>
        </w:rPr>
        <w:t xml:space="preserve"> </w:t>
      </w:r>
      <w:r w:rsidRPr="00174E93">
        <w:rPr>
          <w:sz w:val="24"/>
          <w:szCs w:val="24"/>
        </w:rPr>
        <w:t xml:space="preserve">purificação de líquidos a gases. A utilização de um resíduo como matéria prima, bem como o processo de produção </w:t>
      </w:r>
      <w:r w:rsidR="007F4C85">
        <w:rPr>
          <w:sz w:val="24"/>
          <w:szCs w:val="24"/>
        </w:rPr>
        <w:t>do carvão, e sua utilização na ad</w:t>
      </w:r>
      <w:r w:rsidRPr="00174E93">
        <w:rPr>
          <w:sz w:val="24"/>
          <w:szCs w:val="24"/>
        </w:rPr>
        <w:t>sorção</w:t>
      </w:r>
      <w:r w:rsidR="007F4C85">
        <w:rPr>
          <w:sz w:val="24"/>
          <w:szCs w:val="24"/>
        </w:rPr>
        <w:t xml:space="preserve"> de metais</w:t>
      </w:r>
      <w:r w:rsidRPr="00174E93">
        <w:rPr>
          <w:sz w:val="24"/>
          <w:szCs w:val="24"/>
        </w:rPr>
        <w:t xml:space="preserve">, </w:t>
      </w:r>
      <w:r w:rsidR="007F4C85">
        <w:rPr>
          <w:sz w:val="24"/>
          <w:szCs w:val="24"/>
        </w:rPr>
        <w:t>pode</w:t>
      </w:r>
      <w:r w:rsidR="006A09C2">
        <w:rPr>
          <w:sz w:val="24"/>
          <w:szCs w:val="24"/>
        </w:rPr>
        <w:t xml:space="preserve"> </w:t>
      </w:r>
      <w:r w:rsidR="007F4C85">
        <w:rPr>
          <w:sz w:val="24"/>
          <w:szCs w:val="24"/>
        </w:rPr>
        <w:t xml:space="preserve">fazer com que a </w:t>
      </w:r>
      <w:r w:rsidRPr="00174E93">
        <w:rPr>
          <w:sz w:val="24"/>
          <w:szCs w:val="24"/>
        </w:rPr>
        <w:t xml:space="preserve">utilização do carvão ativado </w:t>
      </w:r>
      <w:r w:rsidR="006A09C2">
        <w:rPr>
          <w:sz w:val="24"/>
          <w:szCs w:val="24"/>
        </w:rPr>
        <w:t xml:space="preserve">seja uma </w:t>
      </w:r>
      <w:r w:rsidR="007F4C85">
        <w:rPr>
          <w:sz w:val="24"/>
          <w:szCs w:val="24"/>
        </w:rPr>
        <w:t xml:space="preserve">possível alternativa </w:t>
      </w:r>
      <w:r w:rsidRPr="00174E93">
        <w:rPr>
          <w:sz w:val="24"/>
          <w:szCs w:val="24"/>
        </w:rPr>
        <w:t>de tratamento de resíduos</w:t>
      </w:r>
      <w:r w:rsidR="007F4C85">
        <w:rPr>
          <w:sz w:val="24"/>
          <w:szCs w:val="24"/>
        </w:rPr>
        <w:t xml:space="preserve"> eficiente e</w:t>
      </w:r>
      <w:r w:rsidRPr="00174E93">
        <w:rPr>
          <w:sz w:val="24"/>
          <w:szCs w:val="24"/>
        </w:rPr>
        <w:t xml:space="preserve"> economicamente</w:t>
      </w:r>
      <w:r w:rsidR="007F4C85">
        <w:rPr>
          <w:sz w:val="24"/>
          <w:szCs w:val="24"/>
        </w:rPr>
        <w:t xml:space="preserve"> viável</w:t>
      </w:r>
      <w:r w:rsidRPr="00174E93">
        <w:rPr>
          <w:sz w:val="24"/>
          <w:szCs w:val="24"/>
        </w:rPr>
        <w:t>.</w:t>
      </w: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7F4C85" w:rsidRDefault="007F4C85" w:rsidP="00407DCA">
      <w:pPr>
        <w:spacing w:line="360" w:lineRule="auto"/>
        <w:ind w:firstLine="709"/>
        <w:jc w:val="both"/>
        <w:rPr>
          <w:sz w:val="24"/>
          <w:szCs w:val="24"/>
        </w:rPr>
      </w:pPr>
    </w:p>
    <w:p w:rsidR="00407DCA" w:rsidRPr="00D05B6F" w:rsidRDefault="007F4C85" w:rsidP="00262EC7">
      <w:pPr>
        <w:pStyle w:val="Ttulo1"/>
        <w:numPr>
          <w:ilvl w:val="0"/>
          <w:numId w:val="2"/>
        </w:numPr>
        <w:rPr>
          <w:sz w:val="24"/>
          <w:szCs w:val="24"/>
        </w:rPr>
      </w:pPr>
      <w:bookmarkStart w:id="6" w:name="_Toc485908789"/>
      <w:r w:rsidRPr="00D05B6F">
        <w:rPr>
          <w:sz w:val="24"/>
          <w:szCs w:val="24"/>
        </w:rPr>
        <w:t>REFERENCIAL TEORICO</w:t>
      </w:r>
      <w:bookmarkEnd w:id="6"/>
    </w:p>
    <w:p w:rsidR="00B71978" w:rsidRDefault="00B71978" w:rsidP="00B71978">
      <w:pPr>
        <w:spacing w:line="360" w:lineRule="auto"/>
        <w:jc w:val="both"/>
        <w:rPr>
          <w:sz w:val="24"/>
          <w:szCs w:val="24"/>
        </w:rPr>
      </w:pPr>
    </w:p>
    <w:p w:rsidR="00D05B6F" w:rsidRDefault="00D05B6F" w:rsidP="00D05B6F">
      <w:pPr>
        <w:pStyle w:val="Ttulo2"/>
        <w:numPr>
          <w:ilvl w:val="0"/>
          <w:numId w:val="0"/>
        </w:numPr>
      </w:pPr>
    </w:p>
    <w:p w:rsidR="005C3BF2" w:rsidRPr="005C3BF2" w:rsidRDefault="005C3BF2" w:rsidP="005C3BF2">
      <w:pPr>
        <w:pStyle w:val="PargrafodaLista"/>
        <w:keepNext/>
        <w:numPr>
          <w:ilvl w:val="0"/>
          <w:numId w:val="3"/>
        </w:numPr>
        <w:contextualSpacing w:val="0"/>
        <w:jc w:val="both"/>
        <w:outlineLvl w:val="0"/>
        <w:rPr>
          <w:b/>
          <w:vanish/>
        </w:rPr>
      </w:pPr>
      <w:bookmarkStart w:id="7" w:name="_Toc482881191"/>
      <w:bookmarkStart w:id="8" w:name="_Toc482881355"/>
      <w:bookmarkStart w:id="9" w:name="_Toc482881567"/>
      <w:bookmarkStart w:id="10" w:name="_Toc485908790"/>
      <w:bookmarkEnd w:id="7"/>
      <w:bookmarkEnd w:id="8"/>
      <w:bookmarkEnd w:id="9"/>
      <w:bookmarkEnd w:id="10"/>
    </w:p>
    <w:p w:rsidR="005C3BF2" w:rsidRPr="005C3BF2" w:rsidRDefault="005C3BF2" w:rsidP="005C3BF2">
      <w:pPr>
        <w:pStyle w:val="PargrafodaLista"/>
        <w:keepNext/>
        <w:numPr>
          <w:ilvl w:val="0"/>
          <w:numId w:val="3"/>
        </w:numPr>
        <w:contextualSpacing w:val="0"/>
        <w:jc w:val="both"/>
        <w:outlineLvl w:val="0"/>
        <w:rPr>
          <w:b/>
          <w:vanish/>
        </w:rPr>
      </w:pPr>
      <w:bookmarkStart w:id="11" w:name="_Toc485908791"/>
      <w:bookmarkEnd w:id="11"/>
    </w:p>
    <w:p w:rsidR="005C3BF2" w:rsidRPr="005C3BF2" w:rsidRDefault="005C3BF2" w:rsidP="005C3BF2">
      <w:pPr>
        <w:pStyle w:val="PargrafodaLista"/>
        <w:keepNext/>
        <w:numPr>
          <w:ilvl w:val="0"/>
          <w:numId w:val="3"/>
        </w:numPr>
        <w:contextualSpacing w:val="0"/>
        <w:jc w:val="both"/>
        <w:outlineLvl w:val="0"/>
        <w:rPr>
          <w:b/>
          <w:vanish/>
        </w:rPr>
      </w:pPr>
      <w:bookmarkStart w:id="12" w:name="_Toc485908792"/>
      <w:bookmarkEnd w:id="12"/>
    </w:p>
    <w:p w:rsidR="005C3BF2" w:rsidRPr="005C3BF2" w:rsidRDefault="005C3BF2" w:rsidP="005C3BF2">
      <w:pPr>
        <w:pStyle w:val="PargrafodaLista"/>
        <w:keepNext/>
        <w:numPr>
          <w:ilvl w:val="0"/>
          <w:numId w:val="3"/>
        </w:numPr>
        <w:contextualSpacing w:val="0"/>
        <w:jc w:val="both"/>
        <w:outlineLvl w:val="0"/>
        <w:rPr>
          <w:b/>
          <w:vanish/>
        </w:rPr>
      </w:pPr>
      <w:bookmarkStart w:id="13" w:name="_Toc485908793"/>
      <w:bookmarkEnd w:id="13"/>
    </w:p>
    <w:p w:rsidR="00B71978" w:rsidRPr="005C3BF2" w:rsidRDefault="00B71978" w:rsidP="005C3BF2">
      <w:pPr>
        <w:pStyle w:val="Ttulo2"/>
        <w:rPr>
          <w:i w:val="0"/>
          <w:sz w:val="24"/>
          <w:szCs w:val="24"/>
        </w:rPr>
      </w:pPr>
      <w:bookmarkStart w:id="14" w:name="_Toc485908794"/>
      <w:r w:rsidRPr="005C3BF2">
        <w:rPr>
          <w:i w:val="0"/>
          <w:sz w:val="24"/>
          <w:szCs w:val="24"/>
        </w:rPr>
        <w:t>CHUMBO</w:t>
      </w:r>
      <w:bookmarkEnd w:id="14"/>
    </w:p>
    <w:p w:rsidR="00D05B6F" w:rsidRPr="00D05B6F" w:rsidRDefault="00D05B6F" w:rsidP="00D05B6F"/>
    <w:p w:rsidR="00B71978" w:rsidRDefault="00B71978" w:rsidP="00B71978">
      <w:pPr>
        <w:spacing w:line="360" w:lineRule="auto"/>
        <w:ind w:firstLine="709"/>
        <w:jc w:val="both"/>
        <w:rPr>
          <w:sz w:val="24"/>
          <w:szCs w:val="24"/>
        </w:rPr>
      </w:pPr>
      <w:r w:rsidRPr="00CB6CBF">
        <w:rPr>
          <w:sz w:val="24"/>
          <w:szCs w:val="24"/>
        </w:rPr>
        <w:t xml:space="preserve">O chumbo é um metal pesado, encontrado na </w:t>
      </w:r>
      <w:r w:rsidR="00CB6646">
        <w:rPr>
          <w:sz w:val="24"/>
          <w:szCs w:val="24"/>
        </w:rPr>
        <w:t>forma só</w:t>
      </w:r>
      <w:r w:rsidRPr="00CB6CBF">
        <w:rPr>
          <w:sz w:val="24"/>
          <w:szCs w:val="24"/>
        </w:rPr>
        <w:t>lida em temperatura ambiente.</w:t>
      </w:r>
      <w:r>
        <w:rPr>
          <w:sz w:val="24"/>
          <w:szCs w:val="24"/>
        </w:rPr>
        <w:t xml:space="preserve"> E um metal maleável e macio, sendo considerado um mau condutor de eletricidade, apresentando uma alta resistência a corrosão. O chumbo possui</w:t>
      </w:r>
      <w:r w:rsidRPr="00CB6CBF">
        <w:rPr>
          <w:sz w:val="24"/>
          <w:szCs w:val="24"/>
        </w:rPr>
        <w:t xml:space="preserve"> vasta utilização no setor industrial</w:t>
      </w:r>
      <w:r>
        <w:rPr>
          <w:sz w:val="24"/>
          <w:szCs w:val="24"/>
        </w:rPr>
        <w:t xml:space="preserve">, sendo considerado o quinto metal mais utilizado. </w:t>
      </w:r>
      <w:r w:rsidRPr="000B07DD">
        <w:rPr>
          <w:sz w:val="24"/>
          <w:szCs w:val="24"/>
        </w:rPr>
        <w:t>Segundo</w:t>
      </w:r>
      <w:r>
        <w:rPr>
          <w:color w:val="FF0000"/>
          <w:sz w:val="24"/>
          <w:szCs w:val="24"/>
        </w:rPr>
        <w:t xml:space="preserve"> </w:t>
      </w:r>
      <w:r w:rsidRPr="00F4572B">
        <w:rPr>
          <w:sz w:val="24"/>
          <w:szCs w:val="24"/>
          <w:shd w:val="clear" w:color="auto" w:fill="FFFFFF"/>
        </w:rPr>
        <w:t>Golin (2007)</w:t>
      </w:r>
      <w:r w:rsidRPr="00F4572B">
        <w:rPr>
          <w:rFonts w:ascii="Helvetica" w:hAnsi="Helvetica" w:cs="Helvetica"/>
          <w:shd w:val="clear" w:color="auto" w:fill="FFFFFF"/>
        </w:rPr>
        <w:t xml:space="preserve"> </w:t>
      </w:r>
      <w:r w:rsidRPr="00F4572B">
        <w:rPr>
          <w:sz w:val="24"/>
          <w:szCs w:val="24"/>
        </w:rPr>
        <w:t>seguimentos em que mais se destaca</w:t>
      </w:r>
      <w:r w:rsidR="00CB6646" w:rsidRPr="00F4572B">
        <w:rPr>
          <w:sz w:val="24"/>
          <w:szCs w:val="24"/>
        </w:rPr>
        <w:t>m</w:t>
      </w:r>
      <w:r w:rsidRPr="00F4572B">
        <w:rPr>
          <w:sz w:val="24"/>
          <w:szCs w:val="24"/>
        </w:rPr>
        <w:t xml:space="preserve"> com a utilização do chumbo são as</w:t>
      </w:r>
      <w:r w:rsidRPr="00F4572B">
        <w:t xml:space="preserve"> </w:t>
      </w:r>
      <w:r w:rsidRPr="005C1863">
        <w:rPr>
          <w:sz w:val="24"/>
          <w:szCs w:val="24"/>
        </w:rPr>
        <w:t>indústrias eletromecânica</w:t>
      </w:r>
      <w:r w:rsidR="00CB6646">
        <w:rPr>
          <w:sz w:val="24"/>
          <w:szCs w:val="24"/>
        </w:rPr>
        <w:t>s</w:t>
      </w:r>
      <w:r w:rsidRPr="005C1863">
        <w:rPr>
          <w:sz w:val="24"/>
          <w:szCs w:val="24"/>
        </w:rPr>
        <w:t xml:space="preserve">, as químicas e as eletroquímicas, os processos de </w:t>
      </w:r>
      <w:r w:rsidR="00CB6646">
        <w:rPr>
          <w:sz w:val="24"/>
          <w:szCs w:val="24"/>
        </w:rPr>
        <w:t xml:space="preserve">mineração, </w:t>
      </w:r>
      <w:r w:rsidRPr="005C1863">
        <w:rPr>
          <w:sz w:val="24"/>
          <w:szCs w:val="24"/>
        </w:rPr>
        <w:t>e fabricação de baterias.</w:t>
      </w:r>
      <w:r>
        <w:rPr>
          <w:sz w:val="24"/>
          <w:szCs w:val="24"/>
        </w:rPr>
        <w:t xml:space="preserve"> </w:t>
      </w:r>
      <w:r w:rsidRPr="005C1863">
        <w:rPr>
          <w:sz w:val="24"/>
          <w:szCs w:val="24"/>
        </w:rPr>
        <w:t xml:space="preserve">O chumbo metálico, seus sais e óxidos, também estão presentes em tintas e pigmentos, tubulações antigas e também sendo usados como aditivos de combustíveis. </w:t>
      </w:r>
    </w:p>
    <w:p w:rsidR="00B71978" w:rsidRPr="00F4572B" w:rsidRDefault="00B71978" w:rsidP="00B71978">
      <w:pPr>
        <w:spacing w:line="360" w:lineRule="auto"/>
        <w:ind w:firstLine="709"/>
        <w:jc w:val="both"/>
        <w:rPr>
          <w:sz w:val="24"/>
          <w:szCs w:val="24"/>
        </w:rPr>
      </w:pPr>
      <w:r w:rsidRPr="008640C2">
        <w:rPr>
          <w:sz w:val="24"/>
          <w:szCs w:val="24"/>
        </w:rPr>
        <w:t>O minério de chumbo e encontrado comume</w:t>
      </w:r>
      <w:r>
        <w:rPr>
          <w:sz w:val="24"/>
          <w:szCs w:val="24"/>
        </w:rPr>
        <w:t xml:space="preserve">nte associado a outros minérios, </w:t>
      </w:r>
      <w:r w:rsidRPr="00F4572B">
        <w:rPr>
          <w:sz w:val="24"/>
          <w:szCs w:val="24"/>
        </w:rPr>
        <w:t>como o zinco</w:t>
      </w:r>
      <w:r w:rsidRPr="008640C2">
        <w:rPr>
          <w:sz w:val="24"/>
          <w:szCs w:val="24"/>
        </w:rPr>
        <w:t>, a prata e o cobre, e extraído  na forma de galenas</w:t>
      </w:r>
      <w:r w:rsidRPr="008640C2">
        <w:rPr>
          <w:color w:val="000000"/>
          <w:sz w:val="24"/>
          <w:szCs w:val="24"/>
          <w:shd w:val="clear" w:color="auto" w:fill="FFFFFF"/>
        </w:rPr>
        <w:t xml:space="preserve"> (PbS), a anglesita (PbSO</w:t>
      </w:r>
      <w:r w:rsidRPr="008640C2">
        <w:rPr>
          <w:color w:val="000000"/>
          <w:sz w:val="24"/>
          <w:szCs w:val="24"/>
          <w:shd w:val="clear" w:color="auto" w:fill="FFFFFF"/>
          <w:vertAlign w:val="subscript"/>
        </w:rPr>
        <w:t>4</w:t>
      </w:r>
      <w:r w:rsidRPr="008640C2">
        <w:rPr>
          <w:color w:val="000000"/>
          <w:sz w:val="24"/>
          <w:szCs w:val="24"/>
          <w:shd w:val="clear" w:color="auto" w:fill="FFFFFF"/>
        </w:rPr>
        <w:t>) e a cerusita (PbCO</w:t>
      </w:r>
      <w:r w:rsidRPr="008640C2">
        <w:rPr>
          <w:color w:val="000000"/>
          <w:sz w:val="24"/>
          <w:szCs w:val="24"/>
          <w:shd w:val="clear" w:color="auto" w:fill="FFFFFF"/>
          <w:vertAlign w:val="subscript"/>
        </w:rPr>
        <w:t>3</w:t>
      </w:r>
      <w:r w:rsidRPr="008640C2">
        <w:rPr>
          <w:color w:val="000000"/>
          <w:sz w:val="24"/>
          <w:szCs w:val="24"/>
          <w:shd w:val="clear" w:color="auto" w:fill="FFFFFF"/>
        </w:rPr>
        <w:t>)</w:t>
      </w:r>
      <w:r w:rsidRPr="008640C2">
        <w:rPr>
          <w:sz w:val="24"/>
          <w:szCs w:val="24"/>
        </w:rPr>
        <w:t>.</w:t>
      </w:r>
      <w:r>
        <w:rPr>
          <w:sz w:val="24"/>
          <w:szCs w:val="24"/>
        </w:rPr>
        <w:t xml:space="preserve"> A galena é um mineral composto por sulfeto de chumbo </w:t>
      </w:r>
      <w:hyperlink r:id="rId14" w:tooltip="Sulfeto de chumbo (II)" w:history="1">
        <w:r w:rsidRPr="003C44F0">
          <w:rPr>
            <w:rStyle w:val="Hyperlink"/>
            <w:color w:val="auto"/>
            <w:sz w:val="24"/>
            <w:szCs w:val="24"/>
            <w:u w:val="none"/>
            <w:shd w:val="clear" w:color="auto" w:fill="FFFFFF"/>
          </w:rPr>
          <w:t>(II)</w:t>
        </w:r>
      </w:hyperlink>
      <w:r>
        <w:rPr>
          <w:sz w:val="24"/>
          <w:szCs w:val="24"/>
        </w:rPr>
        <w:t xml:space="preserve"> cristalizado em um sistema cubico,</w:t>
      </w:r>
      <w:r w:rsidR="00CB6646">
        <w:rPr>
          <w:sz w:val="24"/>
          <w:szCs w:val="24"/>
        </w:rPr>
        <w:t xml:space="preserve"> que é geralmente encontrado</w:t>
      </w:r>
      <w:r>
        <w:rPr>
          <w:sz w:val="24"/>
          <w:szCs w:val="24"/>
        </w:rPr>
        <w:t xml:space="preserve"> junto ao quartzo, a esfarelita e a fluorita.  Já a anglesita e a cerusita e um mineral secundário, produto da oxidação de minério de sulfeto primaria, a galena </w:t>
      </w:r>
      <w:r w:rsidRPr="00F4572B">
        <w:rPr>
          <w:shd w:val="clear" w:color="auto" w:fill="FFFFFF"/>
        </w:rPr>
        <w:t>(</w:t>
      </w:r>
      <w:r w:rsidRPr="00F4572B">
        <w:rPr>
          <w:sz w:val="24"/>
          <w:szCs w:val="24"/>
          <w:shd w:val="clear" w:color="auto" w:fill="FFFFFF"/>
        </w:rPr>
        <w:t>PANTAROTO, 2014)</w:t>
      </w:r>
    </w:p>
    <w:p w:rsidR="00B71978" w:rsidRDefault="00B71978" w:rsidP="00B71978">
      <w:pPr>
        <w:spacing w:line="360" w:lineRule="auto"/>
        <w:ind w:firstLine="709"/>
        <w:jc w:val="both"/>
        <w:rPr>
          <w:sz w:val="24"/>
          <w:szCs w:val="24"/>
        </w:rPr>
      </w:pPr>
      <w:r w:rsidRPr="006346F6">
        <w:rPr>
          <w:sz w:val="24"/>
          <w:szCs w:val="24"/>
        </w:rPr>
        <w:t xml:space="preserve">A extração do metal contido na galena é feita através de processos físicos e termoquímicos, que vem sido aperfeiçoados nos últimos anos.  O método utilizado é chamado de </w:t>
      </w:r>
      <w:r w:rsidRPr="00CB6646">
        <w:rPr>
          <w:i/>
          <w:sz w:val="24"/>
          <w:szCs w:val="24"/>
        </w:rPr>
        <w:t>shrinkage stopping</w:t>
      </w:r>
      <w:r w:rsidRPr="006346F6">
        <w:rPr>
          <w:sz w:val="24"/>
          <w:szCs w:val="24"/>
        </w:rPr>
        <w:t>, com recuperação da ordem de 90%. A primeira etapa do processo consiste na queima ao ar livre para eliminação do</w:t>
      </w:r>
      <w:r w:rsidR="00CB6646">
        <w:rPr>
          <w:sz w:val="24"/>
          <w:szCs w:val="24"/>
        </w:rPr>
        <w:t xml:space="preserve"> enxofre,  utilizando um forno</w:t>
      </w:r>
      <w:r w:rsidRPr="006346F6">
        <w:rPr>
          <w:sz w:val="24"/>
          <w:szCs w:val="24"/>
        </w:rPr>
        <w:t xml:space="preserve">, com insuflação de ar na presença de cal e de gipso, formando o oxido de chumbo. Na segunda fase do processo e realizado a fusão redutora utilizando um forno </w:t>
      </w:r>
      <w:r w:rsidRPr="00CB6646">
        <w:rPr>
          <w:i/>
          <w:sz w:val="24"/>
          <w:szCs w:val="24"/>
        </w:rPr>
        <w:t>Waterjacket</w:t>
      </w:r>
      <w:r w:rsidRPr="006346F6">
        <w:rPr>
          <w:sz w:val="24"/>
          <w:szCs w:val="24"/>
        </w:rPr>
        <w:t>, onde adicionando-se ao minério queimado um fundente, ferro e coque</w:t>
      </w:r>
      <w:r w:rsidR="00CB6646">
        <w:rPr>
          <w:sz w:val="24"/>
          <w:szCs w:val="24"/>
        </w:rPr>
        <w:t>. O produto da segunda fase é</w:t>
      </w:r>
      <w:r w:rsidRPr="006346F6">
        <w:rPr>
          <w:sz w:val="24"/>
          <w:szCs w:val="24"/>
        </w:rPr>
        <w:t xml:space="preserve"> chumbo liquido, que e direcionado a terceira fase, que consiste na purificação do chumbo</w:t>
      </w:r>
      <w:r w:rsidRPr="00F4572B">
        <w:t xml:space="preserve"> </w:t>
      </w:r>
      <w:r w:rsidRPr="00F4572B">
        <w:rPr>
          <w:sz w:val="24"/>
          <w:szCs w:val="24"/>
          <w:shd w:val="clear" w:color="auto" w:fill="FFFFFF"/>
        </w:rPr>
        <w:t>(PANTAROTO, 2014).</w:t>
      </w:r>
    </w:p>
    <w:p w:rsidR="00B71978" w:rsidRDefault="00B71978" w:rsidP="00B71978">
      <w:pPr>
        <w:spacing w:line="360" w:lineRule="auto"/>
        <w:ind w:firstLine="709"/>
        <w:jc w:val="both"/>
        <w:rPr>
          <w:color w:val="FF0000"/>
          <w:sz w:val="24"/>
          <w:szCs w:val="24"/>
        </w:rPr>
      </w:pPr>
      <w:r w:rsidRPr="00C64292">
        <w:rPr>
          <w:sz w:val="24"/>
          <w:szCs w:val="24"/>
        </w:rPr>
        <w:lastRenderedPageBreak/>
        <w:t xml:space="preserve"> </w:t>
      </w:r>
      <w:r>
        <w:rPr>
          <w:sz w:val="24"/>
          <w:szCs w:val="24"/>
        </w:rPr>
        <w:t>N</w:t>
      </w:r>
      <w:r w:rsidRPr="002B6932">
        <w:rPr>
          <w:sz w:val="24"/>
          <w:szCs w:val="24"/>
        </w:rPr>
        <w:t xml:space="preserve">o Brasil todas as minas de chumbo em funcionamento são </w:t>
      </w:r>
      <w:r w:rsidR="00CB6646">
        <w:rPr>
          <w:sz w:val="24"/>
          <w:szCs w:val="24"/>
        </w:rPr>
        <w:t>subterrâneas. Poré</w:t>
      </w:r>
      <w:r w:rsidRPr="002B6932">
        <w:rPr>
          <w:sz w:val="24"/>
          <w:szCs w:val="24"/>
        </w:rPr>
        <w:t>m</w:t>
      </w:r>
      <w:r w:rsidR="00CB6646">
        <w:rPr>
          <w:sz w:val="24"/>
          <w:szCs w:val="24"/>
        </w:rPr>
        <w:t xml:space="preserve"> a constituição geológica brasileira</w:t>
      </w:r>
      <w:r w:rsidRPr="002B6932">
        <w:rPr>
          <w:sz w:val="24"/>
          <w:szCs w:val="24"/>
        </w:rPr>
        <w:t xml:space="preserve"> não é favorável à ocorrência de jazid</w:t>
      </w:r>
      <w:r w:rsidR="006A09C2">
        <w:rPr>
          <w:sz w:val="24"/>
          <w:szCs w:val="24"/>
        </w:rPr>
        <w:t xml:space="preserve">as de chumbo primário, sendo a </w:t>
      </w:r>
      <w:r w:rsidRPr="002B6932">
        <w:rPr>
          <w:sz w:val="24"/>
          <w:szCs w:val="24"/>
        </w:rPr>
        <w:t>produção primária de chumbo em torno de 8% a 10% do consumo interno.  O concentrado mi</w:t>
      </w:r>
      <w:r w:rsidR="006A09C2">
        <w:rPr>
          <w:sz w:val="24"/>
          <w:szCs w:val="24"/>
        </w:rPr>
        <w:t>neral extraído e todo exportado</w:t>
      </w:r>
      <w:r w:rsidRPr="002B6932">
        <w:rPr>
          <w:sz w:val="24"/>
          <w:szCs w:val="24"/>
        </w:rPr>
        <w:t>, pois as usinas metalúrgicas de chumbo foram desativadas em 1996. O suprimento de chumbo é feito pela reci</w:t>
      </w:r>
      <w:r w:rsidR="00CB6646">
        <w:rPr>
          <w:sz w:val="24"/>
          <w:szCs w:val="24"/>
        </w:rPr>
        <w:t>clagem de sucata de chumbo, e a</w:t>
      </w:r>
      <w:r w:rsidRPr="002B6932">
        <w:rPr>
          <w:sz w:val="24"/>
          <w:szCs w:val="24"/>
        </w:rPr>
        <w:t xml:space="preserve"> importação de chumbo eletrolítico </w:t>
      </w:r>
      <w:r w:rsidR="00CB6646">
        <w:rPr>
          <w:sz w:val="24"/>
          <w:szCs w:val="24"/>
        </w:rPr>
        <w:t>fazendo com que o Brasil seja f</w:t>
      </w:r>
      <w:r>
        <w:rPr>
          <w:sz w:val="24"/>
          <w:szCs w:val="24"/>
        </w:rPr>
        <w:t xml:space="preserve">ranco importador desse mineral </w:t>
      </w:r>
      <w:r w:rsidRPr="00F4572B">
        <w:rPr>
          <w:sz w:val="24"/>
          <w:szCs w:val="24"/>
        </w:rPr>
        <w:t>(</w:t>
      </w:r>
      <w:r w:rsidRPr="00F4572B">
        <w:rPr>
          <w:sz w:val="24"/>
          <w:szCs w:val="24"/>
          <w:shd w:val="clear" w:color="auto" w:fill="FFFFFF"/>
        </w:rPr>
        <w:t>SANTOS, 2009</w:t>
      </w:r>
      <w:r w:rsidRPr="00F4572B">
        <w:rPr>
          <w:sz w:val="24"/>
          <w:szCs w:val="24"/>
        </w:rPr>
        <w:t>).</w:t>
      </w:r>
    </w:p>
    <w:p w:rsidR="00B71978" w:rsidRPr="00F4572B" w:rsidRDefault="00B71978" w:rsidP="00B71978">
      <w:pPr>
        <w:spacing w:line="360" w:lineRule="auto"/>
        <w:ind w:firstLine="709"/>
        <w:jc w:val="both"/>
        <w:rPr>
          <w:sz w:val="24"/>
          <w:szCs w:val="24"/>
        </w:rPr>
      </w:pPr>
      <w:r w:rsidRPr="000832CC">
        <w:rPr>
          <w:sz w:val="24"/>
          <w:szCs w:val="24"/>
        </w:rPr>
        <w:t>Nos anos</w:t>
      </w:r>
      <w:r>
        <w:rPr>
          <w:sz w:val="24"/>
          <w:szCs w:val="24"/>
        </w:rPr>
        <w:t xml:space="preserve"> </w:t>
      </w:r>
      <w:r w:rsidRPr="000832CC">
        <w:rPr>
          <w:sz w:val="24"/>
          <w:szCs w:val="24"/>
        </w:rPr>
        <w:t>80 e inicio da década de 90 a produção de chumbo era deri</w:t>
      </w:r>
      <w:r>
        <w:rPr>
          <w:sz w:val="24"/>
          <w:szCs w:val="24"/>
        </w:rPr>
        <w:t>vada da</w:t>
      </w:r>
      <w:r w:rsidRPr="000832CC">
        <w:rPr>
          <w:sz w:val="24"/>
          <w:szCs w:val="24"/>
        </w:rPr>
        <w:t xml:space="preserve"> </w:t>
      </w:r>
      <w:r>
        <w:rPr>
          <w:sz w:val="24"/>
          <w:szCs w:val="24"/>
        </w:rPr>
        <w:t xml:space="preserve"> mina</w:t>
      </w:r>
      <w:r w:rsidRPr="000832CC">
        <w:rPr>
          <w:sz w:val="24"/>
          <w:szCs w:val="24"/>
        </w:rPr>
        <w:t xml:space="preserve"> de Boquira na Bahia e de Furnas no Paraná, seguida pela produção em Morro Agudo em Paracatú, Minas Gerais. Com o </w:t>
      </w:r>
      <w:r>
        <w:rPr>
          <w:sz w:val="24"/>
          <w:szCs w:val="24"/>
        </w:rPr>
        <w:t xml:space="preserve"> esgotamento das reservas na</w:t>
      </w:r>
      <w:r w:rsidRPr="000832CC">
        <w:rPr>
          <w:sz w:val="24"/>
          <w:szCs w:val="24"/>
        </w:rPr>
        <w:t xml:space="preserve"> Bo</w:t>
      </w:r>
      <w:r>
        <w:rPr>
          <w:sz w:val="24"/>
          <w:szCs w:val="24"/>
        </w:rPr>
        <w:t xml:space="preserve">quira e </w:t>
      </w:r>
      <w:r w:rsidRPr="000832CC">
        <w:rPr>
          <w:sz w:val="24"/>
          <w:szCs w:val="24"/>
        </w:rPr>
        <w:t xml:space="preserve"> </w:t>
      </w:r>
      <w:r>
        <w:rPr>
          <w:sz w:val="24"/>
          <w:szCs w:val="24"/>
        </w:rPr>
        <w:t xml:space="preserve">em </w:t>
      </w:r>
      <w:r w:rsidRPr="000832CC">
        <w:rPr>
          <w:sz w:val="24"/>
          <w:szCs w:val="24"/>
        </w:rPr>
        <w:t>Furnas</w:t>
      </w:r>
      <w:r>
        <w:rPr>
          <w:sz w:val="24"/>
          <w:szCs w:val="24"/>
        </w:rPr>
        <w:t>,</w:t>
      </w:r>
      <w:r w:rsidRPr="000832CC">
        <w:rPr>
          <w:sz w:val="24"/>
          <w:szCs w:val="24"/>
        </w:rPr>
        <w:t xml:space="preserve"> devido ao baixo teor e má qualidade do minério, houve em 1992 o encerramento da mineração por exaustão das reservas . A produção de minério de chumbo no país hoje  é restrita à mina de Morro Agudo em Paracatu, Minas Gerais, </w:t>
      </w:r>
      <w:r w:rsidR="00CB6646">
        <w:rPr>
          <w:sz w:val="24"/>
          <w:szCs w:val="24"/>
        </w:rPr>
        <w:t xml:space="preserve"> que é</w:t>
      </w:r>
      <w:r w:rsidRPr="000832CC">
        <w:rPr>
          <w:sz w:val="24"/>
          <w:szCs w:val="24"/>
        </w:rPr>
        <w:t xml:space="preserve"> um subproduto rentável da lavra de minério de zinco. A</w:t>
      </w:r>
      <w:r>
        <w:rPr>
          <w:sz w:val="24"/>
          <w:szCs w:val="24"/>
        </w:rPr>
        <w:t xml:space="preserve"> </w:t>
      </w:r>
      <w:r w:rsidRPr="000832CC">
        <w:rPr>
          <w:sz w:val="24"/>
          <w:szCs w:val="24"/>
        </w:rPr>
        <w:t>Votorantim Metais Zinco S/A constitui a única empresa produ</w:t>
      </w:r>
      <w:r>
        <w:rPr>
          <w:sz w:val="24"/>
          <w:szCs w:val="24"/>
        </w:rPr>
        <w:t xml:space="preserve">tora de chumbo primário no </w:t>
      </w:r>
      <w:r w:rsidRPr="00F4572B">
        <w:rPr>
          <w:sz w:val="24"/>
          <w:szCs w:val="24"/>
        </w:rPr>
        <w:t>país (</w:t>
      </w:r>
      <w:r w:rsidRPr="00F4572B">
        <w:rPr>
          <w:sz w:val="24"/>
          <w:szCs w:val="24"/>
          <w:shd w:val="clear" w:color="auto" w:fill="FFFFFF"/>
        </w:rPr>
        <w:t>SANTOS, 2009</w:t>
      </w:r>
      <w:r w:rsidRPr="00F4572B">
        <w:rPr>
          <w:sz w:val="24"/>
          <w:szCs w:val="24"/>
        </w:rPr>
        <w:t>).</w:t>
      </w:r>
    </w:p>
    <w:p w:rsidR="00B71978" w:rsidRPr="00F4572B" w:rsidRDefault="00B71978" w:rsidP="00B71978">
      <w:pPr>
        <w:spacing w:line="360" w:lineRule="auto"/>
        <w:ind w:firstLine="709"/>
        <w:jc w:val="both"/>
        <w:rPr>
          <w:sz w:val="24"/>
          <w:szCs w:val="24"/>
        </w:rPr>
      </w:pPr>
      <w:r>
        <w:rPr>
          <w:sz w:val="24"/>
          <w:szCs w:val="24"/>
        </w:rPr>
        <w:t>A</w:t>
      </w:r>
      <w:r w:rsidRPr="005F69CA">
        <w:rPr>
          <w:sz w:val="24"/>
          <w:szCs w:val="24"/>
        </w:rPr>
        <w:t xml:space="preserve"> população</w:t>
      </w:r>
      <w:r w:rsidR="00CB6646">
        <w:rPr>
          <w:sz w:val="24"/>
          <w:szCs w:val="24"/>
        </w:rPr>
        <w:t xml:space="preserve"> de Boquira na </w:t>
      </w:r>
      <w:r>
        <w:rPr>
          <w:sz w:val="24"/>
          <w:szCs w:val="24"/>
        </w:rPr>
        <w:t xml:space="preserve"> Bahia</w:t>
      </w:r>
      <w:r w:rsidRPr="005F69CA">
        <w:rPr>
          <w:sz w:val="24"/>
          <w:szCs w:val="24"/>
        </w:rPr>
        <w:t xml:space="preserve"> vem sofrend</w:t>
      </w:r>
      <w:r>
        <w:rPr>
          <w:sz w:val="24"/>
          <w:szCs w:val="24"/>
        </w:rPr>
        <w:t xml:space="preserve">o ao longo dos últimos 32 anos </w:t>
      </w:r>
      <w:r w:rsidRPr="005F69CA">
        <w:rPr>
          <w:sz w:val="24"/>
          <w:szCs w:val="24"/>
        </w:rPr>
        <w:t>com as consequências d</w:t>
      </w:r>
      <w:r>
        <w:rPr>
          <w:sz w:val="24"/>
          <w:szCs w:val="24"/>
        </w:rPr>
        <w:t>a poluição e a contaminação por</w:t>
      </w:r>
      <w:r w:rsidRPr="005F69CA">
        <w:rPr>
          <w:sz w:val="24"/>
          <w:szCs w:val="24"/>
        </w:rPr>
        <w:t xml:space="preserve"> chu</w:t>
      </w:r>
      <w:r>
        <w:rPr>
          <w:sz w:val="24"/>
          <w:szCs w:val="24"/>
        </w:rPr>
        <w:t>mbo e cádmio causadas pela</w:t>
      </w:r>
      <w:r w:rsidRPr="006209EA">
        <w:rPr>
          <w:sz w:val="24"/>
          <w:szCs w:val="24"/>
        </w:rPr>
        <w:t xml:space="preserve"> fábrica</w:t>
      </w:r>
      <w:r>
        <w:rPr>
          <w:sz w:val="24"/>
          <w:szCs w:val="24"/>
        </w:rPr>
        <w:t xml:space="preserve"> na região.  Mesmo a fabrica tendo encerrado</w:t>
      </w:r>
      <w:r w:rsidRPr="006209EA">
        <w:rPr>
          <w:sz w:val="24"/>
          <w:szCs w:val="24"/>
        </w:rPr>
        <w:t xml:space="preserve"> sua</w:t>
      </w:r>
      <w:r>
        <w:rPr>
          <w:sz w:val="24"/>
          <w:szCs w:val="24"/>
        </w:rPr>
        <w:t xml:space="preserve">s atividades em 1993, </w:t>
      </w:r>
      <w:r w:rsidRPr="006209EA">
        <w:rPr>
          <w:sz w:val="24"/>
          <w:szCs w:val="24"/>
        </w:rPr>
        <w:t>as crianças que nasceram após o fechamento da fábrica, demonstraram uma continuada ex</w:t>
      </w:r>
      <w:r>
        <w:rPr>
          <w:sz w:val="24"/>
          <w:szCs w:val="24"/>
        </w:rPr>
        <w:t xml:space="preserve">posição ao ambiente </w:t>
      </w:r>
      <w:r w:rsidRPr="00F4572B">
        <w:rPr>
          <w:sz w:val="24"/>
          <w:szCs w:val="24"/>
        </w:rPr>
        <w:t xml:space="preserve">contaminado </w:t>
      </w:r>
      <w:r w:rsidRPr="00F4572B">
        <w:rPr>
          <w:sz w:val="24"/>
          <w:szCs w:val="24"/>
          <w:shd w:val="clear" w:color="auto" w:fill="FFFFFF"/>
        </w:rPr>
        <w:t>(GOLIN, 2007).</w:t>
      </w:r>
    </w:p>
    <w:p w:rsidR="00B71978" w:rsidRDefault="00B71978" w:rsidP="00B71978">
      <w:pPr>
        <w:spacing w:line="360" w:lineRule="auto"/>
        <w:ind w:firstLine="709"/>
        <w:jc w:val="both"/>
        <w:rPr>
          <w:sz w:val="24"/>
          <w:szCs w:val="24"/>
        </w:rPr>
      </w:pPr>
      <w:r w:rsidRPr="00F4572B">
        <w:rPr>
          <w:sz w:val="24"/>
          <w:szCs w:val="24"/>
        </w:rPr>
        <w:t xml:space="preserve">Em frente aos atuais esforços em reduzir a utilização do chumbo, o mesmo continua presente em grandes concentrações na natureza, pois segundo </w:t>
      </w:r>
      <w:r w:rsidRPr="00F4572B">
        <w:rPr>
          <w:sz w:val="24"/>
          <w:szCs w:val="24"/>
          <w:shd w:val="clear" w:color="auto" w:fill="FFFFFF"/>
        </w:rPr>
        <w:t>Evangelista e Silva (2015)</w:t>
      </w:r>
      <w:r w:rsidRPr="00F4572B">
        <w:rPr>
          <w:sz w:val="24"/>
          <w:szCs w:val="24"/>
        </w:rPr>
        <w:t xml:space="preserve"> atmosfera é um compartimento muito dinâmico do sistema Terra, o chumbo atmosférico proveniente das ações geológicas e dos homens espalhou-se rapidamente</w:t>
      </w:r>
      <w:r w:rsidRPr="00F4572B">
        <w:rPr>
          <w:sz w:val="23"/>
          <w:szCs w:val="23"/>
        </w:rPr>
        <w:t xml:space="preserve"> </w:t>
      </w:r>
      <w:r>
        <w:rPr>
          <w:sz w:val="23"/>
          <w:szCs w:val="23"/>
        </w:rPr>
        <w:t xml:space="preserve">por todo o planeta, depositando-se sobre solos, oceanos e rios, promovendo uma contaminação global que </w:t>
      </w:r>
      <w:r>
        <w:rPr>
          <w:sz w:val="24"/>
          <w:szCs w:val="24"/>
        </w:rPr>
        <w:t xml:space="preserve">afeta </w:t>
      </w:r>
      <w:r w:rsidRPr="00944DB3">
        <w:rPr>
          <w:sz w:val="24"/>
          <w:szCs w:val="24"/>
        </w:rPr>
        <w:t>diretamente a agricultura e pecuária</w:t>
      </w:r>
      <w:r>
        <w:rPr>
          <w:sz w:val="24"/>
          <w:szCs w:val="24"/>
        </w:rPr>
        <w:t>,</w:t>
      </w:r>
      <w:r w:rsidRPr="00944DB3">
        <w:rPr>
          <w:sz w:val="24"/>
          <w:szCs w:val="24"/>
        </w:rPr>
        <w:t xml:space="preserve"> que quando utiliza tais recursos</w:t>
      </w:r>
      <w:r>
        <w:rPr>
          <w:sz w:val="24"/>
          <w:szCs w:val="24"/>
        </w:rPr>
        <w:t xml:space="preserve"> </w:t>
      </w:r>
      <w:r w:rsidRPr="00944DB3">
        <w:rPr>
          <w:sz w:val="24"/>
          <w:szCs w:val="24"/>
        </w:rPr>
        <w:t>acaba produzindo alimentos comumente contaminados que chega a alimentação dos homens.</w:t>
      </w:r>
    </w:p>
    <w:p w:rsidR="00B71978" w:rsidRDefault="00CB6646" w:rsidP="00B71978">
      <w:pPr>
        <w:spacing w:line="360" w:lineRule="auto"/>
        <w:ind w:firstLine="709"/>
        <w:jc w:val="both"/>
        <w:rPr>
          <w:sz w:val="24"/>
          <w:szCs w:val="24"/>
        </w:rPr>
      </w:pPr>
      <w:r>
        <w:rPr>
          <w:sz w:val="24"/>
          <w:szCs w:val="24"/>
        </w:rPr>
        <w:t>Nesse estudo é</w:t>
      </w:r>
      <w:r w:rsidR="00B71978">
        <w:rPr>
          <w:sz w:val="24"/>
          <w:szCs w:val="24"/>
        </w:rPr>
        <w:t xml:space="preserve"> produzido o carvão ativado partir do bagaço da cana-de-açúcar  e então é avaliado sua utilização na abso</w:t>
      </w:r>
      <w:r>
        <w:rPr>
          <w:sz w:val="24"/>
          <w:szCs w:val="24"/>
        </w:rPr>
        <w:t>rção de chumbo em meio aquoso. Existe</w:t>
      </w:r>
      <w:r w:rsidR="00B71978">
        <w:rPr>
          <w:sz w:val="24"/>
          <w:szCs w:val="24"/>
        </w:rPr>
        <w:t xml:space="preserve"> uma preocupação crescente em elim</w:t>
      </w:r>
      <w:r>
        <w:rPr>
          <w:sz w:val="24"/>
          <w:szCs w:val="24"/>
        </w:rPr>
        <w:t>inar o chumbo dos meios aquosos</w:t>
      </w:r>
      <w:r w:rsidR="00B71978">
        <w:rPr>
          <w:sz w:val="24"/>
          <w:szCs w:val="24"/>
        </w:rPr>
        <w:t xml:space="preserve"> devido a sua alta toxidade e sua </w:t>
      </w:r>
      <w:r>
        <w:rPr>
          <w:sz w:val="24"/>
          <w:szCs w:val="24"/>
        </w:rPr>
        <w:t>característica</w:t>
      </w:r>
      <w:r w:rsidR="00B71978">
        <w:rPr>
          <w:sz w:val="24"/>
          <w:szCs w:val="24"/>
        </w:rPr>
        <w:t xml:space="preserve"> peculiar de efeito acumulativo. </w:t>
      </w:r>
    </w:p>
    <w:p w:rsidR="00B71978" w:rsidRDefault="00B71978" w:rsidP="00B71978">
      <w:pPr>
        <w:spacing w:line="360" w:lineRule="auto"/>
        <w:ind w:firstLine="709"/>
        <w:jc w:val="both"/>
        <w:rPr>
          <w:sz w:val="24"/>
          <w:szCs w:val="24"/>
        </w:rPr>
      </w:pPr>
      <w:r>
        <w:rPr>
          <w:sz w:val="24"/>
          <w:szCs w:val="24"/>
        </w:rPr>
        <w:t xml:space="preserve">Diversas </w:t>
      </w:r>
      <w:r w:rsidRPr="00944DB3">
        <w:rPr>
          <w:sz w:val="24"/>
          <w:szCs w:val="24"/>
        </w:rPr>
        <w:t xml:space="preserve">pesquisas </w:t>
      </w:r>
      <w:r>
        <w:rPr>
          <w:sz w:val="24"/>
          <w:szCs w:val="24"/>
        </w:rPr>
        <w:t xml:space="preserve">apontam as </w:t>
      </w:r>
      <w:r w:rsidRPr="00944DB3">
        <w:rPr>
          <w:sz w:val="24"/>
          <w:szCs w:val="24"/>
        </w:rPr>
        <w:t>consequências no c</w:t>
      </w:r>
      <w:r w:rsidR="00CB6646">
        <w:rPr>
          <w:sz w:val="24"/>
          <w:szCs w:val="24"/>
        </w:rPr>
        <w:t>orpo humano causadas pelo conta</w:t>
      </w:r>
      <w:r w:rsidRPr="00944DB3">
        <w:rPr>
          <w:sz w:val="24"/>
          <w:szCs w:val="24"/>
        </w:rPr>
        <w:t>t</w:t>
      </w:r>
      <w:r>
        <w:rPr>
          <w:sz w:val="24"/>
          <w:szCs w:val="24"/>
        </w:rPr>
        <w:t xml:space="preserve">o com o chumbo. Segundo </w:t>
      </w:r>
      <w:r w:rsidRPr="00F4572B">
        <w:rPr>
          <w:sz w:val="24"/>
          <w:szCs w:val="24"/>
        </w:rPr>
        <w:t xml:space="preserve">a Associação Brasileira de Medicina (2005) as </w:t>
      </w:r>
      <w:r w:rsidRPr="00944DB3">
        <w:rPr>
          <w:sz w:val="24"/>
          <w:szCs w:val="24"/>
        </w:rPr>
        <w:lastRenderedPageBreak/>
        <w:t xml:space="preserve">intoxicações por </w:t>
      </w:r>
      <w:r>
        <w:rPr>
          <w:sz w:val="24"/>
          <w:szCs w:val="24"/>
        </w:rPr>
        <w:t>chumbo podem causar</w:t>
      </w:r>
      <w:r w:rsidRPr="00944DB3">
        <w:rPr>
          <w:sz w:val="24"/>
          <w:szCs w:val="24"/>
        </w:rPr>
        <w:t xml:space="preserve"> falta de apetite, gosto metálico na boca, desconforto muscular, mal estar, dor de cabeça e cólica</w:t>
      </w:r>
      <w:r>
        <w:rPr>
          <w:sz w:val="24"/>
          <w:szCs w:val="24"/>
        </w:rPr>
        <w:t>s abdominais fortes. N</w:t>
      </w:r>
      <w:r w:rsidRPr="00944DB3">
        <w:rPr>
          <w:sz w:val="24"/>
          <w:szCs w:val="24"/>
        </w:rPr>
        <w:t>a infância,</w:t>
      </w:r>
      <w:r>
        <w:rPr>
          <w:sz w:val="24"/>
          <w:szCs w:val="24"/>
        </w:rPr>
        <w:t xml:space="preserve"> pode ocorrer </w:t>
      </w:r>
      <w:r w:rsidRPr="005F69CA">
        <w:rPr>
          <w:sz w:val="24"/>
          <w:szCs w:val="24"/>
        </w:rPr>
        <w:t>consequências ainda mais graves, pois nessa fase a uma absorção maior de chumbo no trato intestinal</w:t>
      </w:r>
      <w:r w:rsidR="00CB6646">
        <w:rPr>
          <w:sz w:val="24"/>
          <w:szCs w:val="24"/>
        </w:rPr>
        <w:t>,</w:t>
      </w:r>
      <w:r w:rsidRPr="005F69CA">
        <w:rPr>
          <w:sz w:val="24"/>
          <w:szCs w:val="24"/>
        </w:rPr>
        <w:t xml:space="preserve">  como </w:t>
      </w:r>
      <w:r w:rsidR="00F568CF">
        <w:rPr>
          <w:sz w:val="24"/>
          <w:szCs w:val="24"/>
        </w:rPr>
        <w:t>a</w:t>
      </w:r>
      <w:r w:rsidRPr="005F69CA">
        <w:rPr>
          <w:sz w:val="24"/>
          <w:szCs w:val="24"/>
        </w:rPr>
        <w:t xml:space="preserve"> deposição de chumbo no cérebro que  na sua </w:t>
      </w:r>
      <w:r w:rsidR="00F568CF">
        <w:rPr>
          <w:sz w:val="24"/>
          <w:szCs w:val="24"/>
        </w:rPr>
        <w:t>forma inorgânica Pb</w:t>
      </w:r>
      <w:r w:rsidR="00F568CF" w:rsidRPr="00F568CF">
        <w:rPr>
          <w:position w:val="-4"/>
          <w:sz w:val="24"/>
          <w:szCs w:val="24"/>
        </w:rPr>
        <w:object w:dxaOrig="180" w:dyaOrig="260">
          <v:shape id="_x0000_i1029" type="#_x0000_t75" style="width:13.5pt;height:19.5pt" o:ole="">
            <v:imagedata r:id="rId15" o:title=""/>
          </v:shape>
          <o:OLEObject Type="Embed" ProgID="Equation.3" ShapeID="_x0000_i1029" DrawAspect="Content" ObjectID="_1569754139" r:id="rId16"/>
        </w:object>
      </w:r>
      <w:r w:rsidRPr="005F69CA">
        <w:rPr>
          <w:sz w:val="24"/>
          <w:szCs w:val="24"/>
        </w:rPr>
        <w:t xml:space="preserve"> é um inibidor de enzimas e também afeta o sistema nervoso ocasionando alterações neuropsicológicas.</w:t>
      </w:r>
    </w:p>
    <w:p w:rsidR="00B71978" w:rsidRPr="006209EA" w:rsidRDefault="00B71978" w:rsidP="00B71978">
      <w:pPr>
        <w:spacing w:line="360" w:lineRule="auto"/>
        <w:ind w:firstLine="709"/>
        <w:jc w:val="both"/>
        <w:rPr>
          <w:sz w:val="24"/>
          <w:szCs w:val="24"/>
        </w:rPr>
      </w:pPr>
      <w:r>
        <w:rPr>
          <w:sz w:val="24"/>
          <w:szCs w:val="24"/>
        </w:rPr>
        <w:t xml:space="preserve">Na </w:t>
      </w:r>
      <w:r w:rsidRPr="006209EA">
        <w:rPr>
          <w:sz w:val="24"/>
          <w:szCs w:val="24"/>
        </w:rPr>
        <w:t>Resolução  357 do Conselho Nacional de Meio Ambiente, de 17 de março de 2005, a dispõe sobre a classificação dos corpos de água apresentando os teores de chumbo permitidos</w:t>
      </w:r>
      <w:r w:rsidR="00F568CF">
        <w:rPr>
          <w:sz w:val="24"/>
          <w:szCs w:val="24"/>
        </w:rPr>
        <w:t xml:space="preserve"> , tais valores são exposto na T</w:t>
      </w:r>
      <w:r w:rsidRPr="006209EA">
        <w:rPr>
          <w:sz w:val="24"/>
          <w:szCs w:val="24"/>
        </w:rPr>
        <w:t xml:space="preserve">abela 1 </w:t>
      </w:r>
    </w:p>
    <w:p w:rsidR="00B71978" w:rsidRPr="006209EA" w:rsidRDefault="00B71978" w:rsidP="00B71978">
      <w:pPr>
        <w:spacing w:line="360" w:lineRule="auto"/>
        <w:jc w:val="both"/>
        <w:rPr>
          <w:sz w:val="24"/>
          <w:szCs w:val="24"/>
        </w:rPr>
      </w:pPr>
      <w:r w:rsidRPr="006209EA">
        <w:rPr>
          <w:sz w:val="24"/>
          <w:szCs w:val="24"/>
        </w:rPr>
        <w:t xml:space="preserve"> </w:t>
      </w:r>
    </w:p>
    <w:p w:rsidR="003F2512" w:rsidRDefault="003F2512" w:rsidP="003F2512">
      <w:pPr>
        <w:pStyle w:val="Legenda"/>
        <w:keepNext/>
        <w:jc w:val="both"/>
        <w:rPr>
          <w:color w:val="auto"/>
          <w:sz w:val="24"/>
          <w:szCs w:val="24"/>
        </w:rPr>
      </w:pPr>
      <w:r>
        <w:rPr>
          <w:color w:val="auto"/>
          <w:sz w:val="24"/>
          <w:szCs w:val="24"/>
        </w:rPr>
        <w:t xml:space="preserve">            </w:t>
      </w:r>
      <w:bookmarkStart w:id="15" w:name="_Toc485908842"/>
      <w:r w:rsidRPr="003F2512">
        <w:rPr>
          <w:color w:val="auto"/>
          <w:sz w:val="24"/>
          <w:szCs w:val="24"/>
        </w:rPr>
        <w:t xml:space="preserve">Tabela </w:t>
      </w:r>
      <w:r w:rsidRPr="003F2512">
        <w:rPr>
          <w:color w:val="auto"/>
          <w:sz w:val="24"/>
          <w:szCs w:val="24"/>
        </w:rPr>
        <w:fldChar w:fldCharType="begin"/>
      </w:r>
      <w:r w:rsidRPr="003F2512">
        <w:rPr>
          <w:color w:val="auto"/>
          <w:sz w:val="24"/>
          <w:szCs w:val="24"/>
        </w:rPr>
        <w:instrText xml:space="preserve"> SEQ Tabela \* ARABIC </w:instrText>
      </w:r>
      <w:r w:rsidRPr="003F2512">
        <w:rPr>
          <w:color w:val="auto"/>
          <w:sz w:val="24"/>
          <w:szCs w:val="24"/>
        </w:rPr>
        <w:fldChar w:fldCharType="separate"/>
      </w:r>
      <w:r>
        <w:rPr>
          <w:noProof/>
          <w:color w:val="auto"/>
          <w:sz w:val="24"/>
          <w:szCs w:val="24"/>
        </w:rPr>
        <w:t>1</w:t>
      </w:r>
      <w:r w:rsidRPr="003F2512">
        <w:rPr>
          <w:color w:val="auto"/>
          <w:sz w:val="24"/>
          <w:szCs w:val="24"/>
        </w:rPr>
        <w:fldChar w:fldCharType="end"/>
      </w:r>
      <w:r w:rsidRPr="003F2512">
        <w:rPr>
          <w:color w:val="auto"/>
          <w:sz w:val="24"/>
          <w:szCs w:val="24"/>
        </w:rPr>
        <w:t>- Limites permitidos de chumbo</w:t>
      </w:r>
      <w:bookmarkEnd w:id="15"/>
    </w:p>
    <w:p w:rsidR="003F2512" w:rsidRPr="003F2512" w:rsidRDefault="003F2512" w:rsidP="003F2512"/>
    <w:p w:rsidR="00B71978" w:rsidRDefault="00B71978" w:rsidP="00B604CB">
      <w:pPr>
        <w:spacing w:line="360" w:lineRule="auto"/>
        <w:ind w:firstLine="709"/>
        <w:jc w:val="center"/>
        <w:rPr>
          <w:sz w:val="24"/>
          <w:szCs w:val="24"/>
        </w:rPr>
      </w:pPr>
      <w:r>
        <w:rPr>
          <w:noProof/>
          <w:sz w:val="24"/>
          <w:szCs w:val="24"/>
        </w:rPr>
        <w:drawing>
          <wp:inline distT="0" distB="0" distL="0" distR="0" wp14:anchorId="3C8BBC11" wp14:editId="57BAB7B5">
            <wp:extent cx="5343525" cy="2506344"/>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506344"/>
                    </a:xfrm>
                    <a:prstGeom prst="rect">
                      <a:avLst/>
                    </a:prstGeom>
                    <a:noFill/>
                    <a:ln>
                      <a:noFill/>
                    </a:ln>
                  </pic:spPr>
                </pic:pic>
              </a:graphicData>
            </a:graphic>
          </wp:inline>
        </w:drawing>
      </w:r>
    </w:p>
    <w:p w:rsidR="00B71978" w:rsidRDefault="00B71978" w:rsidP="00B71978">
      <w:pPr>
        <w:spacing w:line="360" w:lineRule="auto"/>
        <w:ind w:firstLine="709"/>
        <w:jc w:val="both"/>
        <w:rPr>
          <w:sz w:val="24"/>
          <w:szCs w:val="24"/>
        </w:rPr>
      </w:pPr>
    </w:p>
    <w:p w:rsidR="00B71978" w:rsidRDefault="00B71978" w:rsidP="00B71978">
      <w:pPr>
        <w:spacing w:line="360" w:lineRule="auto"/>
        <w:ind w:firstLine="709"/>
        <w:jc w:val="both"/>
        <w:rPr>
          <w:sz w:val="24"/>
          <w:szCs w:val="24"/>
        </w:rPr>
      </w:pPr>
      <w:r>
        <w:rPr>
          <w:sz w:val="24"/>
          <w:szCs w:val="24"/>
        </w:rPr>
        <w:t>Sendo</w:t>
      </w:r>
      <w:r w:rsidR="00F568CF">
        <w:rPr>
          <w:sz w:val="24"/>
          <w:szCs w:val="24"/>
        </w:rPr>
        <w:t>, portanto</w:t>
      </w:r>
      <w:r>
        <w:rPr>
          <w:sz w:val="24"/>
          <w:szCs w:val="24"/>
        </w:rPr>
        <w:t xml:space="preserve"> extremamente necessário </w:t>
      </w:r>
      <w:r w:rsidR="00F568CF">
        <w:rPr>
          <w:sz w:val="24"/>
          <w:szCs w:val="24"/>
        </w:rPr>
        <w:t>à</w:t>
      </w:r>
      <w:r>
        <w:rPr>
          <w:sz w:val="24"/>
          <w:szCs w:val="24"/>
        </w:rPr>
        <w:t xml:space="preserve"> vigil</w:t>
      </w:r>
      <w:r w:rsidR="00F568CF">
        <w:rPr>
          <w:sz w:val="24"/>
          <w:szCs w:val="24"/>
        </w:rPr>
        <w:t>ância dos teores de chumbo nas á</w:t>
      </w:r>
      <w:r>
        <w:rPr>
          <w:sz w:val="24"/>
          <w:szCs w:val="24"/>
        </w:rPr>
        <w:t>guas bem como solos.</w:t>
      </w:r>
    </w:p>
    <w:p w:rsidR="00B71978" w:rsidRDefault="00B71978" w:rsidP="00B71978">
      <w:pPr>
        <w:spacing w:line="360" w:lineRule="auto"/>
        <w:jc w:val="both"/>
        <w:rPr>
          <w:sz w:val="24"/>
          <w:szCs w:val="24"/>
        </w:rPr>
      </w:pPr>
    </w:p>
    <w:p w:rsidR="00B71978" w:rsidRPr="00B71978" w:rsidRDefault="00B71978" w:rsidP="00B71978">
      <w:pPr>
        <w:spacing w:line="360" w:lineRule="auto"/>
        <w:jc w:val="both"/>
        <w:rPr>
          <w:sz w:val="24"/>
          <w:szCs w:val="24"/>
        </w:rPr>
      </w:pPr>
    </w:p>
    <w:p w:rsidR="00B71978" w:rsidRPr="00D05B6F" w:rsidRDefault="00B71978" w:rsidP="00D05B6F">
      <w:pPr>
        <w:pStyle w:val="Ttulo2"/>
        <w:rPr>
          <w:i w:val="0"/>
          <w:sz w:val="24"/>
          <w:szCs w:val="24"/>
        </w:rPr>
      </w:pPr>
      <w:bookmarkStart w:id="16" w:name="_Toc485908795"/>
      <w:r w:rsidRPr="00D05B6F">
        <w:rPr>
          <w:i w:val="0"/>
          <w:sz w:val="24"/>
          <w:szCs w:val="24"/>
        </w:rPr>
        <w:t>CARVÃO ATIVADO</w:t>
      </w:r>
      <w:bookmarkEnd w:id="16"/>
    </w:p>
    <w:p w:rsidR="00B71978" w:rsidRDefault="00B71978" w:rsidP="00B71978">
      <w:pPr>
        <w:spacing w:line="360" w:lineRule="auto"/>
        <w:jc w:val="both"/>
        <w:rPr>
          <w:sz w:val="24"/>
          <w:szCs w:val="24"/>
        </w:rPr>
      </w:pPr>
    </w:p>
    <w:p w:rsidR="00B71978" w:rsidRPr="00B71978" w:rsidRDefault="00B71978" w:rsidP="00F568CF">
      <w:pPr>
        <w:spacing w:line="360" w:lineRule="auto"/>
        <w:ind w:firstLine="709"/>
        <w:jc w:val="both"/>
        <w:rPr>
          <w:sz w:val="24"/>
          <w:szCs w:val="24"/>
        </w:rPr>
      </w:pPr>
      <w:r w:rsidRPr="00B71978">
        <w:rPr>
          <w:sz w:val="24"/>
          <w:szCs w:val="24"/>
        </w:rPr>
        <w:t>O carvão ativado é um material carbonoso</w:t>
      </w:r>
      <w:r w:rsidR="00F568CF">
        <w:rPr>
          <w:sz w:val="24"/>
          <w:szCs w:val="24"/>
        </w:rPr>
        <w:t xml:space="preserve"> poroso </w:t>
      </w:r>
      <w:r w:rsidRPr="00B71978">
        <w:rPr>
          <w:sz w:val="24"/>
          <w:szCs w:val="24"/>
        </w:rPr>
        <w:t>produzido</w:t>
      </w:r>
      <w:r w:rsidR="00F568CF">
        <w:rPr>
          <w:sz w:val="24"/>
          <w:szCs w:val="24"/>
        </w:rPr>
        <w:t xml:space="preserve"> a partir da</w:t>
      </w:r>
      <w:r w:rsidRPr="00B71978">
        <w:rPr>
          <w:sz w:val="24"/>
          <w:szCs w:val="24"/>
        </w:rPr>
        <w:t xml:space="preserve"> carbonização seguido pela ativação. Uma vez ativado, o carvão apresenta uma porosidade interna semelhante a uma serie de túneis que se bifurcam em canais menores. Tal porosidade e o que possibilita ao carvão ativado a possibilidade de adsorção (CLAUDINO, 2003).</w:t>
      </w:r>
    </w:p>
    <w:p w:rsidR="00B71978" w:rsidRPr="00B71978" w:rsidRDefault="00B71978" w:rsidP="00F568CF">
      <w:pPr>
        <w:spacing w:line="360" w:lineRule="auto"/>
        <w:ind w:firstLine="709"/>
        <w:jc w:val="both"/>
        <w:rPr>
          <w:sz w:val="24"/>
          <w:szCs w:val="24"/>
        </w:rPr>
      </w:pPr>
      <w:r w:rsidRPr="00B71978">
        <w:rPr>
          <w:sz w:val="24"/>
          <w:szCs w:val="24"/>
        </w:rPr>
        <w:lastRenderedPageBreak/>
        <w:t xml:space="preserve">O carvão ativado pode ser produzido </w:t>
      </w:r>
      <w:r w:rsidR="00F568CF" w:rsidRPr="00B71978">
        <w:rPr>
          <w:sz w:val="24"/>
          <w:szCs w:val="24"/>
        </w:rPr>
        <w:t>a</w:t>
      </w:r>
      <w:r w:rsidRPr="00B71978">
        <w:rPr>
          <w:sz w:val="24"/>
          <w:szCs w:val="24"/>
        </w:rPr>
        <w:t xml:space="preserve"> partir de diversas matérias carbonáceas. As mais com</w:t>
      </w:r>
      <w:r w:rsidR="00F568CF">
        <w:rPr>
          <w:sz w:val="24"/>
          <w:szCs w:val="24"/>
        </w:rPr>
        <w:t xml:space="preserve">uns são a casca do coco, bagaço </w:t>
      </w:r>
      <w:r w:rsidRPr="00B71978">
        <w:rPr>
          <w:sz w:val="24"/>
          <w:szCs w:val="24"/>
        </w:rPr>
        <w:t>de cana-de-açúcar, arroz, madeira, grão de café, turfas, ossos de animais. Normalmente os matérias carbonáceos apresentam uma porosidade  com área superficial entre 10 e 15 m</w:t>
      </w:r>
      <w:r w:rsidRPr="00B71978">
        <w:rPr>
          <w:sz w:val="24"/>
          <w:szCs w:val="24"/>
          <w:vertAlign w:val="superscript"/>
        </w:rPr>
        <w:t>2</w:t>
      </w:r>
      <w:r w:rsidRPr="00B71978">
        <w:rPr>
          <w:sz w:val="24"/>
          <w:szCs w:val="24"/>
        </w:rPr>
        <w:t>/g , após a ativação pode chegar a mais de 800 m</w:t>
      </w:r>
      <w:r w:rsidRPr="00B71978">
        <w:rPr>
          <w:sz w:val="24"/>
          <w:szCs w:val="24"/>
          <w:vertAlign w:val="superscript"/>
        </w:rPr>
        <w:t>2</w:t>
      </w:r>
      <w:r w:rsidRPr="00B71978">
        <w:rPr>
          <w:sz w:val="24"/>
          <w:szCs w:val="24"/>
        </w:rPr>
        <w:t>/g. Todos os carvões ativados apresentam poros micro, meso e macroporos em sua estrutura, mas em proporção diferentes dependendo do processo e do material utilizado para produzi-lo (CLAUDINO, 2003).</w:t>
      </w:r>
    </w:p>
    <w:p w:rsidR="00B71978" w:rsidRPr="00B71978" w:rsidRDefault="00B71978" w:rsidP="00F568CF">
      <w:pPr>
        <w:spacing w:line="360" w:lineRule="auto"/>
        <w:ind w:firstLine="709"/>
        <w:jc w:val="both"/>
        <w:rPr>
          <w:sz w:val="24"/>
          <w:szCs w:val="24"/>
        </w:rPr>
      </w:pPr>
      <w:r w:rsidRPr="00B71978">
        <w:rPr>
          <w:sz w:val="24"/>
          <w:szCs w:val="24"/>
        </w:rPr>
        <w:t>Segundo Rufford et al.(2009), que  realizou um estudo onde  foi preparado o carvão ativado a partir de bagaço de cana-de-açúcar, e posteriormen</w:t>
      </w:r>
      <w:r w:rsidR="00931487">
        <w:rPr>
          <w:sz w:val="24"/>
          <w:szCs w:val="24"/>
        </w:rPr>
        <w:t xml:space="preserve">te ativado quimicamente com </w:t>
      </w:r>
      <w:r w:rsidR="00931487" w:rsidRPr="00931487">
        <w:rPr>
          <w:i/>
          <w:sz w:val="24"/>
          <w:szCs w:val="24"/>
        </w:rPr>
        <w:t>ZnCl</w:t>
      </w:r>
      <w:r w:rsidR="00F568CF" w:rsidRPr="00931487">
        <w:rPr>
          <w:i/>
          <w:position w:val="-10"/>
          <w:sz w:val="24"/>
          <w:szCs w:val="24"/>
        </w:rPr>
        <w:object w:dxaOrig="139" w:dyaOrig="300">
          <v:shape id="_x0000_i1030" type="#_x0000_t75" style="width:9pt;height:20.25pt" o:ole="">
            <v:imagedata r:id="rId18" o:title=""/>
          </v:shape>
          <o:OLEObject Type="Embed" ProgID="Equation.3" ShapeID="_x0000_i1030" DrawAspect="Content" ObjectID="_1569754140" r:id="rId19"/>
        </w:object>
      </w:r>
      <w:r w:rsidRPr="00931487">
        <w:rPr>
          <w:i/>
          <w:sz w:val="24"/>
          <w:szCs w:val="24"/>
        </w:rPr>
        <w:t>,</w:t>
      </w:r>
      <w:r w:rsidRPr="00B71978">
        <w:rPr>
          <w:sz w:val="24"/>
          <w:szCs w:val="24"/>
        </w:rPr>
        <w:t xml:space="preserve"> foram obtidos carvões ativados com áreas superficiais de mais de 1000 m</w:t>
      </w:r>
      <w:r w:rsidRPr="00B71978">
        <w:rPr>
          <w:sz w:val="24"/>
          <w:szCs w:val="24"/>
          <w:vertAlign w:val="superscript"/>
        </w:rPr>
        <w:t>2</w:t>
      </w:r>
      <w:r w:rsidRPr="00B71978">
        <w:rPr>
          <w:sz w:val="24"/>
          <w:szCs w:val="24"/>
        </w:rPr>
        <w:t>g</w:t>
      </w:r>
      <w:r w:rsidR="00931487" w:rsidRPr="00F568CF">
        <w:rPr>
          <w:position w:val="-4"/>
          <w:sz w:val="24"/>
          <w:szCs w:val="24"/>
        </w:rPr>
        <w:object w:dxaOrig="180" w:dyaOrig="260">
          <v:shape id="_x0000_i1031" type="#_x0000_t75" style="width:14.25pt;height:21pt" o:ole="">
            <v:imagedata r:id="rId20" o:title=""/>
          </v:shape>
          <o:OLEObject Type="Embed" ProgID="Equation.3" ShapeID="_x0000_i1031" DrawAspect="Content" ObjectID="_1569754141" r:id="rId21"/>
        </w:object>
      </w:r>
      <w:r w:rsidRPr="00B71978">
        <w:rPr>
          <w:sz w:val="24"/>
          <w:szCs w:val="24"/>
        </w:rPr>
        <w:t>. Segundo Dias et al. (2007), o carvão ativado</w:t>
      </w:r>
      <w:r w:rsidR="00F568CF">
        <w:rPr>
          <w:sz w:val="24"/>
          <w:szCs w:val="24"/>
        </w:rPr>
        <w:t xml:space="preserve"> é</w:t>
      </w:r>
      <w:r w:rsidRPr="00B71978">
        <w:rPr>
          <w:sz w:val="24"/>
          <w:szCs w:val="24"/>
        </w:rPr>
        <w:t xml:space="preserve"> comercializado em diferentes formas, sendo elas  carvão ativado granular, em pó, em for</w:t>
      </w:r>
      <w:r w:rsidR="00F568CF">
        <w:rPr>
          <w:sz w:val="24"/>
          <w:szCs w:val="24"/>
        </w:rPr>
        <w:t>ma de fibras ou tecidos</w:t>
      </w:r>
      <w:r w:rsidRPr="00B71978">
        <w:rPr>
          <w:sz w:val="24"/>
          <w:szCs w:val="24"/>
        </w:rPr>
        <w:t xml:space="preserve">. </w:t>
      </w:r>
      <w:r w:rsidR="00F568CF">
        <w:rPr>
          <w:sz w:val="24"/>
          <w:szCs w:val="24"/>
        </w:rPr>
        <w:t xml:space="preserve">Muitos tipos de adsorventes já </w:t>
      </w:r>
      <w:r w:rsidRPr="00B71978">
        <w:rPr>
          <w:sz w:val="24"/>
          <w:szCs w:val="24"/>
        </w:rPr>
        <w:t>foram testados sendo os tipos granular e em pó os mais utilizados.</w:t>
      </w:r>
    </w:p>
    <w:p w:rsidR="00B71978" w:rsidRPr="00B71978" w:rsidRDefault="00B71978" w:rsidP="00F568CF">
      <w:pPr>
        <w:spacing w:line="360" w:lineRule="auto"/>
        <w:ind w:firstLine="709"/>
        <w:jc w:val="both"/>
        <w:rPr>
          <w:sz w:val="24"/>
          <w:szCs w:val="24"/>
        </w:rPr>
      </w:pPr>
      <w:r w:rsidRPr="00B71978">
        <w:rPr>
          <w:sz w:val="24"/>
          <w:szCs w:val="24"/>
        </w:rPr>
        <w:t>Anualmente, cerca de 400.000 toneladas de carvão ativado são produzidas no</w:t>
      </w:r>
      <w:r w:rsidR="00931487" w:rsidRPr="00B71978">
        <w:rPr>
          <w:sz w:val="24"/>
          <w:szCs w:val="24"/>
        </w:rPr>
        <w:t xml:space="preserve"> </w:t>
      </w:r>
      <w:r w:rsidRPr="00B71978">
        <w:rPr>
          <w:sz w:val="24"/>
          <w:szCs w:val="24"/>
        </w:rPr>
        <w:t>mundo a partir de aproximadamente um milhão de toneladas</w:t>
      </w:r>
      <w:r w:rsidR="00931487">
        <w:rPr>
          <w:sz w:val="24"/>
          <w:szCs w:val="24"/>
        </w:rPr>
        <w:t xml:space="preserve"> de</w:t>
      </w:r>
      <w:r w:rsidRPr="00B71978">
        <w:rPr>
          <w:sz w:val="24"/>
          <w:szCs w:val="24"/>
        </w:rPr>
        <w:t xml:space="preserve"> diferentes matérias </w:t>
      </w:r>
      <w:r w:rsidR="00931487" w:rsidRPr="00B71978">
        <w:rPr>
          <w:sz w:val="24"/>
          <w:szCs w:val="24"/>
        </w:rPr>
        <w:t>primas.</w:t>
      </w:r>
      <w:r w:rsidR="00931487">
        <w:rPr>
          <w:sz w:val="24"/>
          <w:szCs w:val="24"/>
        </w:rPr>
        <w:t xml:space="preserve"> </w:t>
      </w:r>
      <w:r w:rsidRPr="00B71978">
        <w:rPr>
          <w:sz w:val="24"/>
          <w:szCs w:val="24"/>
        </w:rPr>
        <w:t>Existem aproximadamente 150 companhias produtoras de carvão ativado, entre as maiores estão Calgon, Norit, Nuchar, Westvaco e Chemivron.</w:t>
      </w:r>
      <w:r w:rsidR="00931487">
        <w:rPr>
          <w:sz w:val="24"/>
          <w:szCs w:val="24"/>
        </w:rPr>
        <w:t xml:space="preserve"> </w:t>
      </w:r>
      <w:r w:rsidRPr="00B71978">
        <w:rPr>
          <w:sz w:val="24"/>
          <w:szCs w:val="24"/>
        </w:rPr>
        <w:t>No Brasil e necessário o desenvolvimento de tecnologia que possibilite e otimize a produção de carvão ativado à partir de diferentes matérias primas (CLAUDINO, 2003).</w:t>
      </w:r>
    </w:p>
    <w:p w:rsidR="00B71978" w:rsidRPr="00B71978" w:rsidRDefault="00B71978" w:rsidP="00F568CF">
      <w:pPr>
        <w:spacing w:line="360" w:lineRule="auto"/>
        <w:ind w:firstLine="709"/>
        <w:jc w:val="both"/>
        <w:rPr>
          <w:sz w:val="24"/>
          <w:szCs w:val="24"/>
        </w:rPr>
      </w:pPr>
      <w:r w:rsidRPr="00B71978">
        <w:rPr>
          <w:sz w:val="24"/>
          <w:szCs w:val="24"/>
        </w:rPr>
        <w:t>A produção do carvão ativado e divid</w:t>
      </w:r>
      <w:r w:rsidR="00931487">
        <w:rPr>
          <w:sz w:val="24"/>
          <w:szCs w:val="24"/>
        </w:rPr>
        <w:t>id</w:t>
      </w:r>
      <w:r w:rsidRPr="00B71978">
        <w:rPr>
          <w:sz w:val="24"/>
          <w:szCs w:val="24"/>
        </w:rPr>
        <w:t xml:space="preserve">o em duas </w:t>
      </w:r>
      <w:r w:rsidR="00931487">
        <w:rPr>
          <w:sz w:val="24"/>
          <w:szCs w:val="24"/>
        </w:rPr>
        <w:t>etapas, a primeiro etapa e a</w:t>
      </w:r>
      <w:r w:rsidRPr="00B71978">
        <w:rPr>
          <w:sz w:val="24"/>
          <w:szCs w:val="24"/>
        </w:rPr>
        <w:t xml:space="preserve"> de pirolise</w:t>
      </w:r>
      <w:r w:rsidR="00931487">
        <w:rPr>
          <w:sz w:val="24"/>
          <w:szCs w:val="24"/>
        </w:rPr>
        <w:t>,  a segunda e</w:t>
      </w:r>
      <w:r w:rsidRPr="00B71978">
        <w:rPr>
          <w:sz w:val="24"/>
          <w:szCs w:val="24"/>
        </w:rPr>
        <w:t xml:space="preserve"> ativação. Na pirolise o material sofre uma combustão parcial, onde elementos como nitrogênio, oxigênio e hidrogênio são eliminados na forma de compostos voláteis pela decomposição causada pela pirolise. Os demais elementos são arranjados em pilhas planas, em laminas aromáticas agrupadas aleatoriamente,  deixando entre si interstícios que formam os poros. A ativação e re</w:t>
      </w:r>
      <w:r w:rsidR="00931487">
        <w:rPr>
          <w:sz w:val="24"/>
          <w:szCs w:val="24"/>
        </w:rPr>
        <w:t>alizada na sequência , tal etapa</w:t>
      </w:r>
      <w:r w:rsidRPr="00B71978">
        <w:rPr>
          <w:sz w:val="24"/>
          <w:szCs w:val="24"/>
        </w:rPr>
        <w:t xml:space="preserve"> fornece um rendimento mais elevado, e maior desenvolvimento da porosidade, onde as estruturas porosas criadas na carbonização são amplificadas. A ativação pode ser química ou física (GOLIN, 2007).</w:t>
      </w:r>
    </w:p>
    <w:p w:rsidR="00B71978" w:rsidRPr="00B71978" w:rsidRDefault="00B71978" w:rsidP="00F568CF">
      <w:pPr>
        <w:spacing w:line="360" w:lineRule="auto"/>
        <w:ind w:firstLine="709"/>
        <w:jc w:val="both"/>
        <w:rPr>
          <w:sz w:val="24"/>
          <w:szCs w:val="24"/>
        </w:rPr>
      </w:pPr>
      <w:r w:rsidRPr="00B71978">
        <w:rPr>
          <w:sz w:val="24"/>
          <w:szCs w:val="24"/>
        </w:rPr>
        <w:t xml:space="preserve">A ativação química envolve o emprego de substancias químico para realização de reação, sendo </w:t>
      </w:r>
      <w:r w:rsidRPr="00931487">
        <w:rPr>
          <w:i/>
          <w:sz w:val="24"/>
          <w:szCs w:val="24"/>
        </w:rPr>
        <w:t>ZnCl</w:t>
      </w:r>
      <w:r w:rsidR="00931487" w:rsidRPr="00931487">
        <w:rPr>
          <w:i/>
          <w:position w:val="-10"/>
          <w:sz w:val="24"/>
          <w:szCs w:val="24"/>
        </w:rPr>
        <w:object w:dxaOrig="139" w:dyaOrig="300">
          <v:shape id="_x0000_i1032" type="#_x0000_t75" style="width:6.75pt;height:15pt" o:ole="">
            <v:imagedata r:id="rId22" o:title=""/>
          </v:shape>
          <o:OLEObject Type="Embed" ProgID="Equation.3" ShapeID="_x0000_i1032" DrawAspect="Content" ObjectID="_1569754142" r:id="rId23"/>
        </w:object>
      </w:r>
      <w:r w:rsidR="00931487" w:rsidRPr="00931487">
        <w:rPr>
          <w:i/>
          <w:sz w:val="24"/>
          <w:szCs w:val="24"/>
        </w:rPr>
        <w:t xml:space="preserve"> </w:t>
      </w:r>
      <w:r w:rsidRPr="00931487">
        <w:rPr>
          <w:i/>
          <w:sz w:val="24"/>
          <w:szCs w:val="24"/>
        </w:rPr>
        <w:t>(</w:t>
      </w:r>
      <w:r w:rsidRPr="00B71978">
        <w:rPr>
          <w:sz w:val="24"/>
          <w:szCs w:val="24"/>
        </w:rPr>
        <w:t xml:space="preserve">cloreto de zinco), </w:t>
      </w:r>
      <w:r w:rsidR="00931487" w:rsidRPr="00931487">
        <w:rPr>
          <w:position w:val="-10"/>
          <w:sz w:val="24"/>
          <w:szCs w:val="24"/>
        </w:rPr>
        <w:object w:dxaOrig="660" w:dyaOrig="300">
          <v:shape id="_x0000_i1033" type="#_x0000_t75" style="width:39pt;height:17.25pt" o:ole="">
            <v:imagedata r:id="rId24" o:title=""/>
          </v:shape>
          <o:OLEObject Type="Embed" ProgID="Equation.3" ShapeID="_x0000_i1033" DrawAspect="Content" ObjectID="_1569754143" r:id="rId25"/>
        </w:object>
      </w:r>
      <w:r w:rsidR="00931487">
        <w:rPr>
          <w:sz w:val="24"/>
          <w:szCs w:val="24"/>
        </w:rPr>
        <w:t xml:space="preserve"> </w:t>
      </w:r>
      <w:r w:rsidRPr="00B71978">
        <w:rPr>
          <w:sz w:val="24"/>
          <w:szCs w:val="24"/>
        </w:rPr>
        <w:t>(ácido fosfórico),</w:t>
      </w:r>
      <w:r w:rsidRPr="00931487">
        <w:rPr>
          <w:i/>
          <w:sz w:val="24"/>
          <w:szCs w:val="24"/>
        </w:rPr>
        <w:t xml:space="preserve"> KOH</w:t>
      </w:r>
      <w:r w:rsidR="00931487">
        <w:rPr>
          <w:sz w:val="24"/>
          <w:szCs w:val="24"/>
        </w:rPr>
        <w:t xml:space="preserve"> </w:t>
      </w:r>
      <w:r w:rsidRPr="00B71978">
        <w:rPr>
          <w:sz w:val="24"/>
          <w:szCs w:val="24"/>
        </w:rPr>
        <w:t xml:space="preserve">(Hidróxido de potássio), </w:t>
      </w:r>
      <w:r w:rsidRPr="00931487">
        <w:rPr>
          <w:i/>
          <w:sz w:val="24"/>
          <w:szCs w:val="24"/>
        </w:rPr>
        <w:t>K</w:t>
      </w:r>
      <w:r w:rsidR="00931487" w:rsidRPr="00931487">
        <w:rPr>
          <w:i/>
          <w:position w:val="-10"/>
          <w:sz w:val="24"/>
          <w:szCs w:val="24"/>
        </w:rPr>
        <w:object w:dxaOrig="139" w:dyaOrig="300">
          <v:shape id="_x0000_i1034" type="#_x0000_t75" style="width:6.75pt;height:15pt" o:ole="">
            <v:imagedata r:id="rId26" o:title=""/>
          </v:shape>
          <o:OLEObject Type="Embed" ProgID="Equation.3" ShapeID="_x0000_i1034" DrawAspect="Content" ObjectID="_1569754144" r:id="rId27"/>
        </w:object>
      </w:r>
      <w:r w:rsidRPr="00931487">
        <w:rPr>
          <w:i/>
          <w:sz w:val="24"/>
          <w:szCs w:val="24"/>
        </w:rPr>
        <w:t>CO</w:t>
      </w:r>
      <w:r w:rsidR="00931487" w:rsidRPr="00931487">
        <w:rPr>
          <w:i/>
          <w:position w:val="-10"/>
          <w:sz w:val="24"/>
          <w:szCs w:val="24"/>
        </w:rPr>
        <w:object w:dxaOrig="120" w:dyaOrig="300">
          <v:shape id="_x0000_i1035" type="#_x0000_t75" style="width:6pt;height:15pt" o:ole="">
            <v:imagedata r:id="rId28" o:title=""/>
          </v:shape>
          <o:OLEObject Type="Embed" ProgID="Equation.3" ShapeID="_x0000_i1035" DrawAspect="Content" ObjectID="_1569754145" r:id="rId29"/>
        </w:object>
      </w:r>
      <w:r w:rsidR="00931487">
        <w:rPr>
          <w:sz w:val="24"/>
          <w:szCs w:val="24"/>
        </w:rPr>
        <w:t xml:space="preserve"> </w:t>
      </w:r>
      <w:r w:rsidRPr="00B71978">
        <w:rPr>
          <w:sz w:val="24"/>
          <w:szCs w:val="24"/>
        </w:rPr>
        <w:t xml:space="preserve">(Carbonato de potássio), </w:t>
      </w:r>
      <w:r w:rsidRPr="00931487">
        <w:rPr>
          <w:i/>
          <w:sz w:val="24"/>
          <w:szCs w:val="24"/>
        </w:rPr>
        <w:t>NaOH</w:t>
      </w:r>
      <w:r w:rsidR="00931487">
        <w:rPr>
          <w:sz w:val="24"/>
          <w:szCs w:val="24"/>
        </w:rPr>
        <w:t xml:space="preserve"> </w:t>
      </w:r>
      <w:r w:rsidRPr="00B71978">
        <w:rPr>
          <w:sz w:val="24"/>
          <w:szCs w:val="24"/>
        </w:rPr>
        <w:t xml:space="preserve">(Hidróxido de sódio), </w:t>
      </w:r>
      <w:r w:rsidRPr="00931487">
        <w:rPr>
          <w:i/>
          <w:sz w:val="24"/>
          <w:szCs w:val="24"/>
        </w:rPr>
        <w:t>H</w:t>
      </w:r>
      <w:r w:rsidR="0011459D" w:rsidRPr="00931487">
        <w:rPr>
          <w:i/>
          <w:position w:val="-10"/>
          <w:sz w:val="24"/>
          <w:szCs w:val="24"/>
        </w:rPr>
        <w:object w:dxaOrig="139" w:dyaOrig="300">
          <v:shape id="_x0000_i1036" type="#_x0000_t75" style="width:6.75pt;height:15pt" o:ole="">
            <v:imagedata r:id="rId30" o:title=""/>
          </v:shape>
          <o:OLEObject Type="Embed" ProgID="Equation.3" ShapeID="_x0000_i1036" DrawAspect="Content" ObjectID="_1569754146" r:id="rId31"/>
        </w:object>
      </w:r>
      <w:r w:rsidRPr="00931487">
        <w:rPr>
          <w:i/>
          <w:sz w:val="24"/>
          <w:szCs w:val="24"/>
        </w:rPr>
        <w:t>SO</w:t>
      </w:r>
      <w:r w:rsidR="0011459D" w:rsidRPr="00931487">
        <w:rPr>
          <w:i/>
          <w:position w:val="-10"/>
          <w:sz w:val="24"/>
          <w:szCs w:val="24"/>
        </w:rPr>
        <w:object w:dxaOrig="139" w:dyaOrig="300">
          <v:shape id="_x0000_i1037" type="#_x0000_t75" style="width:6.75pt;height:15pt" o:ole="">
            <v:imagedata r:id="rId32" o:title=""/>
          </v:shape>
          <o:OLEObject Type="Embed" ProgID="Equation.3" ShapeID="_x0000_i1037" DrawAspect="Content" ObjectID="_1569754147" r:id="rId33"/>
        </w:object>
      </w:r>
      <w:r w:rsidR="00931487" w:rsidRPr="00931487">
        <w:rPr>
          <w:i/>
          <w:sz w:val="24"/>
          <w:szCs w:val="24"/>
        </w:rPr>
        <w:t xml:space="preserve"> </w:t>
      </w:r>
      <w:r w:rsidRPr="00B71978">
        <w:rPr>
          <w:sz w:val="24"/>
          <w:szCs w:val="24"/>
        </w:rPr>
        <w:t xml:space="preserve">(ácido sulfúrico) os mais comuns de serem utilizados. A ativação física e realizada </w:t>
      </w:r>
      <w:r w:rsidRPr="00B71978">
        <w:rPr>
          <w:sz w:val="24"/>
          <w:szCs w:val="24"/>
        </w:rPr>
        <w:lastRenderedPageBreak/>
        <w:t>utilizando a reação do carvão com gases contendo  oxigênio combinado com H</w:t>
      </w:r>
      <w:r w:rsidRPr="00B71978">
        <w:rPr>
          <w:sz w:val="24"/>
          <w:szCs w:val="24"/>
          <w:vertAlign w:val="subscript"/>
        </w:rPr>
        <w:t>2</w:t>
      </w:r>
      <w:r w:rsidRPr="00B71978">
        <w:rPr>
          <w:sz w:val="24"/>
          <w:szCs w:val="24"/>
        </w:rPr>
        <w:t>O e CO</w:t>
      </w:r>
      <w:r w:rsidRPr="00B71978">
        <w:rPr>
          <w:sz w:val="24"/>
          <w:szCs w:val="24"/>
          <w:vertAlign w:val="subscript"/>
        </w:rPr>
        <w:t xml:space="preserve">2 </w:t>
      </w:r>
      <w:r w:rsidRPr="00B71978">
        <w:rPr>
          <w:sz w:val="24"/>
          <w:szCs w:val="24"/>
        </w:rPr>
        <w:t>ou mistura de ambos, que comportam-se como agentes oxidantes (ABREU, 2013).</w:t>
      </w:r>
    </w:p>
    <w:p w:rsidR="00B71978" w:rsidRPr="00B71978" w:rsidRDefault="00B71978" w:rsidP="00F568CF">
      <w:pPr>
        <w:spacing w:line="360" w:lineRule="auto"/>
        <w:ind w:firstLine="709"/>
        <w:jc w:val="both"/>
        <w:rPr>
          <w:sz w:val="24"/>
          <w:szCs w:val="24"/>
        </w:rPr>
      </w:pPr>
      <w:r w:rsidRPr="00B71978">
        <w:rPr>
          <w:sz w:val="24"/>
          <w:szCs w:val="24"/>
        </w:rPr>
        <w:t>Na ativação ocorre a oxidação de algumas áreas em relação a outras, que resulta em poros com diferentes formas e tamanhos. A IUPAC (</w:t>
      </w:r>
      <w:r w:rsidRPr="0011459D">
        <w:rPr>
          <w:i/>
          <w:sz w:val="24"/>
          <w:szCs w:val="24"/>
        </w:rPr>
        <w:t>International Union of Pure and Applied Chemistry</w:t>
      </w:r>
      <w:r w:rsidR="0011459D">
        <w:rPr>
          <w:sz w:val="24"/>
          <w:szCs w:val="24"/>
        </w:rPr>
        <w:t>), estabelece algumas normas</w:t>
      </w:r>
      <w:r w:rsidRPr="00B71978">
        <w:rPr>
          <w:sz w:val="24"/>
          <w:szCs w:val="24"/>
        </w:rPr>
        <w:t xml:space="preserve"> de classificação para o carvão ativado. Quanto a forma o carvão ativado pode apresentar poros abertos ou fechad</w:t>
      </w:r>
      <w:r w:rsidR="0011459D">
        <w:rPr>
          <w:sz w:val="24"/>
          <w:szCs w:val="24"/>
        </w:rPr>
        <w:t xml:space="preserve">os. Os poros abertos são os </w:t>
      </w:r>
      <w:r w:rsidRPr="00B71978">
        <w:rPr>
          <w:sz w:val="24"/>
          <w:szCs w:val="24"/>
        </w:rPr>
        <w:t>que possuem abertura para superfície, já os poros fechados não apresentam tal abertura na superfície. Quando o poro aberto permite a passagem de fluido ele e ch</w:t>
      </w:r>
      <w:r w:rsidR="0011459D">
        <w:rPr>
          <w:sz w:val="24"/>
          <w:szCs w:val="24"/>
        </w:rPr>
        <w:t>amado de poro de transporte. A Figura 1</w:t>
      </w:r>
      <w:r w:rsidRPr="00B71978">
        <w:rPr>
          <w:sz w:val="24"/>
          <w:szCs w:val="24"/>
        </w:rPr>
        <w:t xml:space="preserve"> apresentada uma representação dos tipos de poros (CLAUDINO, 2003).</w:t>
      </w:r>
    </w:p>
    <w:p w:rsidR="00B71978" w:rsidRPr="00B604CB" w:rsidRDefault="00B71978" w:rsidP="00B71978">
      <w:pPr>
        <w:spacing w:line="360" w:lineRule="auto"/>
        <w:jc w:val="both"/>
        <w:rPr>
          <w:sz w:val="24"/>
          <w:szCs w:val="24"/>
        </w:rPr>
      </w:pPr>
    </w:p>
    <w:p w:rsidR="00B604CB" w:rsidRDefault="00B604CB" w:rsidP="00B604CB">
      <w:pPr>
        <w:pStyle w:val="Legenda"/>
        <w:keepNext/>
        <w:jc w:val="both"/>
        <w:rPr>
          <w:color w:val="auto"/>
          <w:sz w:val="24"/>
          <w:szCs w:val="24"/>
        </w:rPr>
      </w:pPr>
      <w:bookmarkStart w:id="17" w:name="_Toc485908881"/>
      <w:r w:rsidRPr="00B604CB">
        <w:rPr>
          <w:color w:val="auto"/>
          <w:sz w:val="24"/>
          <w:szCs w:val="24"/>
        </w:rPr>
        <w:t xml:space="preserve">Figura </w:t>
      </w:r>
      <w:r w:rsidRPr="00B604CB">
        <w:rPr>
          <w:color w:val="auto"/>
          <w:sz w:val="24"/>
          <w:szCs w:val="24"/>
        </w:rPr>
        <w:fldChar w:fldCharType="begin"/>
      </w:r>
      <w:r w:rsidRPr="00B604CB">
        <w:rPr>
          <w:color w:val="auto"/>
          <w:sz w:val="24"/>
          <w:szCs w:val="24"/>
        </w:rPr>
        <w:instrText xml:space="preserve"> SEQ Figura \* ARABIC </w:instrText>
      </w:r>
      <w:r w:rsidRPr="00B604CB">
        <w:rPr>
          <w:color w:val="auto"/>
          <w:sz w:val="24"/>
          <w:szCs w:val="24"/>
        </w:rPr>
        <w:fldChar w:fldCharType="separate"/>
      </w:r>
      <w:r w:rsidR="00DC0788">
        <w:rPr>
          <w:noProof/>
          <w:color w:val="auto"/>
          <w:sz w:val="24"/>
          <w:szCs w:val="24"/>
        </w:rPr>
        <w:t>1</w:t>
      </w:r>
      <w:r w:rsidRPr="00B604CB">
        <w:rPr>
          <w:color w:val="auto"/>
          <w:sz w:val="24"/>
          <w:szCs w:val="24"/>
        </w:rPr>
        <w:fldChar w:fldCharType="end"/>
      </w:r>
      <w:r w:rsidRPr="00B604CB">
        <w:rPr>
          <w:color w:val="auto"/>
          <w:sz w:val="24"/>
          <w:szCs w:val="24"/>
        </w:rPr>
        <w:t>- Tipos de poros</w:t>
      </w:r>
      <w:bookmarkEnd w:id="17"/>
    </w:p>
    <w:p w:rsidR="00B604CB" w:rsidRPr="00B604CB" w:rsidRDefault="00B604CB" w:rsidP="00B604CB"/>
    <w:p w:rsidR="00B71978" w:rsidRPr="00B71978" w:rsidRDefault="00B71978" w:rsidP="00B71978">
      <w:pPr>
        <w:spacing w:line="360" w:lineRule="auto"/>
        <w:jc w:val="both"/>
        <w:rPr>
          <w:sz w:val="24"/>
          <w:szCs w:val="24"/>
        </w:rPr>
      </w:pPr>
      <w:r w:rsidRPr="00B71978">
        <w:rPr>
          <w:noProof/>
          <w:sz w:val="24"/>
          <w:szCs w:val="24"/>
        </w:rPr>
        <w:drawing>
          <wp:inline distT="0" distB="0" distL="0" distR="0" wp14:anchorId="31268B4C" wp14:editId="2EBAB5B5">
            <wp:extent cx="5173914" cy="2619375"/>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6216" cy="2625603"/>
                    </a:xfrm>
                    <a:prstGeom prst="rect">
                      <a:avLst/>
                    </a:prstGeom>
                    <a:noFill/>
                    <a:ln>
                      <a:noFill/>
                    </a:ln>
                  </pic:spPr>
                </pic:pic>
              </a:graphicData>
            </a:graphic>
          </wp:inline>
        </w:drawing>
      </w:r>
    </w:p>
    <w:p w:rsidR="00B604CB" w:rsidRDefault="00B604CB" w:rsidP="0011459D">
      <w:pPr>
        <w:spacing w:line="360" w:lineRule="auto"/>
        <w:jc w:val="both"/>
        <w:rPr>
          <w:sz w:val="24"/>
          <w:szCs w:val="24"/>
        </w:rPr>
      </w:pPr>
    </w:p>
    <w:p w:rsidR="00B604CB" w:rsidRDefault="00B71978" w:rsidP="0011459D">
      <w:pPr>
        <w:spacing w:line="360" w:lineRule="auto"/>
        <w:jc w:val="both"/>
        <w:rPr>
          <w:sz w:val="24"/>
          <w:szCs w:val="24"/>
        </w:rPr>
      </w:pPr>
      <w:r w:rsidRPr="00B71978">
        <w:rPr>
          <w:sz w:val="24"/>
          <w:szCs w:val="24"/>
        </w:rPr>
        <w:t>Sendo</w:t>
      </w:r>
      <w:r w:rsidR="00B604CB">
        <w:rPr>
          <w:sz w:val="24"/>
          <w:szCs w:val="24"/>
        </w:rPr>
        <w:t>:</w:t>
      </w:r>
    </w:p>
    <w:p w:rsidR="00B604CB" w:rsidRDefault="00B604CB" w:rsidP="0011459D">
      <w:pPr>
        <w:spacing w:line="360" w:lineRule="auto"/>
        <w:jc w:val="both"/>
        <w:rPr>
          <w:sz w:val="24"/>
          <w:szCs w:val="24"/>
        </w:rPr>
      </w:pPr>
      <w:r>
        <w:rPr>
          <w:sz w:val="24"/>
          <w:szCs w:val="24"/>
        </w:rPr>
        <w:t xml:space="preserve"> (T) poro de transporte</w:t>
      </w:r>
    </w:p>
    <w:p w:rsidR="00B604CB" w:rsidRDefault="00B604CB" w:rsidP="0011459D">
      <w:pPr>
        <w:spacing w:line="360" w:lineRule="auto"/>
        <w:jc w:val="both"/>
        <w:rPr>
          <w:sz w:val="24"/>
          <w:szCs w:val="24"/>
        </w:rPr>
      </w:pPr>
      <w:r>
        <w:rPr>
          <w:sz w:val="24"/>
          <w:szCs w:val="24"/>
        </w:rPr>
        <w:t>(A) poro aberto</w:t>
      </w:r>
    </w:p>
    <w:p w:rsidR="00B604CB" w:rsidRDefault="00B604CB" w:rsidP="0011459D">
      <w:pPr>
        <w:spacing w:line="360" w:lineRule="auto"/>
        <w:jc w:val="both"/>
        <w:rPr>
          <w:sz w:val="24"/>
          <w:szCs w:val="24"/>
        </w:rPr>
      </w:pPr>
      <w:r>
        <w:rPr>
          <w:sz w:val="24"/>
          <w:szCs w:val="24"/>
        </w:rPr>
        <w:t xml:space="preserve"> (F) poro fechado </w:t>
      </w:r>
    </w:p>
    <w:p w:rsidR="00B71978" w:rsidRPr="00B71978" w:rsidRDefault="00B71978" w:rsidP="0011459D">
      <w:pPr>
        <w:spacing w:line="360" w:lineRule="auto"/>
        <w:jc w:val="both"/>
        <w:rPr>
          <w:sz w:val="24"/>
          <w:szCs w:val="24"/>
        </w:rPr>
      </w:pPr>
      <w:r w:rsidRPr="00B71978">
        <w:rPr>
          <w:sz w:val="24"/>
          <w:szCs w:val="24"/>
        </w:rPr>
        <w:t xml:space="preserve"> (G) poro tipo gaiola</w:t>
      </w:r>
    </w:p>
    <w:p w:rsidR="00B71978" w:rsidRPr="00B71978" w:rsidRDefault="00B71978" w:rsidP="0011459D">
      <w:pPr>
        <w:spacing w:line="360" w:lineRule="auto"/>
        <w:ind w:firstLine="709"/>
        <w:jc w:val="both"/>
        <w:rPr>
          <w:sz w:val="24"/>
          <w:szCs w:val="24"/>
        </w:rPr>
      </w:pPr>
    </w:p>
    <w:p w:rsidR="00B71978" w:rsidRDefault="00B71978" w:rsidP="003F2512">
      <w:pPr>
        <w:spacing w:line="360" w:lineRule="auto"/>
        <w:ind w:firstLine="709"/>
        <w:jc w:val="both"/>
        <w:rPr>
          <w:sz w:val="24"/>
          <w:szCs w:val="24"/>
        </w:rPr>
      </w:pPr>
      <w:r w:rsidRPr="00B71978">
        <w:rPr>
          <w:sz w:val="24"/>
          <w:szCs w:val="24"/>
        </w:rPr>
        <w:t>A IUPAC ainda estabelece uma classificação quanto a dimensão dos poros,</w:t>
      </w:r>
      <w:r w:rsidR="0011459D">
        <w:rPr>
          <w:sz w:val="24"/>
          <w:szCs w:val="24"/>
        </w:rPr>
        <w:t xml:space="preserve"> os dados foram organizados na Tabela</w:t>
      </w:r>
      <w:r w:rsidRPr="00B71978">
        <w:rPr>
          <w:sz w:val="24"/>
          <w:szCs w:val="24"/>
        </w:rPr>
        <w:t xml:space="preserve"> 2.</w:t>
      </w:r>
    </w:p>
    <w:p w:rsidR="003F2512" w:rsidRDefault="003F2512" w:rsidP="003F2512">
      <w:pPr>
        <w:spacing w:line="360" w:lineRule="auto"/>
        <w:ind w:firstLine="709"/>
        <w:jc w:val="both"/>
        <w:rPr>
          <w:sz w:val="24"/>
          <w:szCs w:val="24"/>
        </w:rPr>
      </w:pPr>
    </w:p>
    <w:p w:rsidR="003F2512" w:rsidRDefault="003F2512" w:rsidP="003F2512">
      <w:pPr>
        <w:spacing w:line="360" w:lineRule="auto"/>
        <w:ind w:firstLine="709"/>
        <w:jc w:val="both"/>
        <w:rPr>
          <w:sz w:val="24"/>
          <w:szCs w:val="24"/>
        </w:rPr>
      </w:pPr>
    </w:p>
    <w:p w:rsidR="003F2512" w:rsidRDefault="003F2512" w:rsidP="003F2512">
      <w:pPr>
        <w:spacing w:line="360" w:lineRule="auto"/>
        <w:ind w:firstLine="709"/>
        <w:jc w:val="both"/>
        <w:rPr>
          <w:sz w:val="24"/>
          <w:szCs w:val="24"/>
        </w:rPr>
      </w:pPr>
    </w:p>
    <w:p w:rsidR="003F2512" w:rsidRDefault="003F2512" w:rsidP="003F2512">
      <w:pPr>
        <w:spacing w:line="360" w:lineRule="auto"/>
        <w:ind w:firstLine="709"/>
        <w:jc w:val="both"/>
        <w:rPr>
          <w:sz w:val="24"/>
          <w:szCs w:val="24"/>
        </w:rPr>
      </w:pPr>
    </w:p>
    <w:p w:rsidR="003F2512" w:rsidRDefault="003F2512" w:rsidP="00B604CB">
      <w:pPr>
        <w:spacing w:line="360" w:lineRule="auto"/>
        <w:jc w:val="both"/>
        <w:rPr>
          <w:sz w:val="24"/>
          <w:szCs w:val="24"/>
        </w:rPr>
      </w:pPr>
    </w:p>
    <w:p w:rsidR="00B604CB" w:rsidRPr="00B604CB" w:rsidRDefault="00B604CB" w:rsidP="00B604CB"/>
    <w:p w:rsidR="003F2512" w:rsidRDefault="003F2512" w:rsidP="003F2512">
      <w:pPr>
        <w:pStyle w:val="Legenda"/>
        <w:keepNext/>
        <w:jc w:val="both"/>
        <w:rPr>
          <w:color w:val="auto"/>
          <w:sz w:val="24"/>
          <w:szCs w:val="24"/>
        </w:rPr>
      </w:pPr>
    </w:p>
    <w:p w:rsidR="003F2512" w:rsidRDefault="003F2512" w:rsidP="003F2512">
      <w:pPr>
        <w:pStyle w:val="Legenda"/>
        <w:keepNext/>
        <w:jc w:val="both"/>
        <w:rPr>
          <w:color w:val="auto"/>
          <w:sz w:val="24"/>
          <w:szCs w:val="24"/>
        </w:rPr>
      </w:pPr>
      <w:bookmarkStart w:id="18" w:name="_Toc485908843"/>
      <w:r w:rsidRPr="003F2512">
        <w:rPr>
          <w:color w:val="auto"/>
          <w:sz w:val="24"/>
          <w:szCs w:val="24"/>
        </w:rPr>
        <w:t xml:space="preserve">Tabela </w:t>
      </w:r>
      <w:r w:rsidRPr="003F2512">
        <w:rPr>
          <w:color w:val="auto"/>
          <w:sz w:val="24"/>
          <w:szCs w:val="24"/>
        </w:rPr>
        <w:fldChar w:fldCharType="begin"/>
      </w:r>
      <w:r w:rsidRPr="003F2512">
        <w:rPr>
          <w:color w:val="auto"/>
          <w:sz w:val="24"/>
          <w:szCs w:val="24"/>
        </w:rPr>
        <w:instrText xml:space="preserve"> SEQ Tabela \* ARABIC </w:instrText>
      </w:r>
      <w:r w:rsidRPr="003F2512">
        <w:rPr>
          <w:color w:val="auto"/>
          <w:sz w:val="24"/>
          <w:szCs w:val="24"/>
        </w:rPr>
        <w:fldChar w:fldCharType="separate"/>
      </w:r>
      <w:r>
        <w:rPr>
          <w:noProof/>
          <w:color w:val="auto"/>
          <w:sz w:val="24"/>
          <w:szCs w:val="24"/>
        </w:rPr>
        <w:t>2</w:t>
      </w:r>
      <w:r w:rsidRPr="003F2512">
        <w:rPr>
          <w:color w:val="auto"/>
          <w:sz w:val="24"/>
          <w:szCs w:val="24"/>
        </w:rPr>
        <w:fldChar w:fldCharType="end"/>
      </w:r>
      <w:r w:rsidRPr="003F2512">
        <w:rPr>
          <w:color w:val="auto"/>
          <w:sz w:val="24"/>
          <w:szCs w:val="24"/>
        </w:rPr>
        <w:t>- Classificação dos poros quanto à dimensão</w:t>
      </w:r>
      <w:bookmarkEnd w:id="18"/>
    </w:p>
    <w:p w:rsidR="003F2512" w:rsidRPr="003F2512" w:rsidRDefault="003F2512" w:rsidP="003F2512"/>
    <w:p w:rsidR="00B71978" w:rsidRPr="00B71978" w:rsidRDefault="00B71978" w:rsidP="00B71978">
      <w:pPr>
        <w:spacing w:line="360" w:lineRule="auto"/>
        <w:jc w:val="both"/>
        <w:rPr>
          <w:sz w:val="24"/>
          <w:szCs w:val="24"/>
        </w:rPr>
      </w:pPr>
      <w:r w:rsidRPr="00B71978">
        <w:rPr>
          <w:noProof/>
          <w:sz w:val="24"/>
          <w:szCs w:val="24"/>
        </w:rPr>
        <w:drawing>
          <wp:inline distT="0" distB="0" distL="0" distR="0" wp14:anchorId="4BD9A517" wp14:editId="779F3001">
            <wp:extent cx="4586875" cy="354330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6875" cy="3543300"/>
                    </a:xfrm>
                    <a:prstGeom prst="rect">
                      <a:avLst/>
                    </a:prstGeom>
                    <a:noFill/>
                    <a:ln>
                      <a:noFill/>
                    </a:ln>
                  </pic:spPr>
                </pic:pic>
              </a:graphicData>
            </a:graphic>
          </wp:inline>
        </w:drawing>
      </w:r>
    </w:p>
    <w:p w:rsidR="00B71978" w:rsidRPr="00B71978" w:rsidRDefault="00B71978" w:rsidP="00F568CF">
      <w:pPr>
        <w:spacing w:line="360" w:lineRule="auto"/>
        <w:ind w:firstLine="709"/>
        <w:jc w:val="both"/>
        <w:rPr>
          <w:sz w:val="24"/>
          <w:szCs w:val="24"/>
        </w:rPr>
      </w:pPr>
      <w:r w:rsidRPr="00B71978">
        <w:rPr>
          <w:sz w:val="24"/>
          <w:szCs w:val="24"/>
        </w:rPr>
        <w:t xml:space="preserve"> O carvão ativado e utilizado para o tratamento de gases, efluentes líquidos, de diversos setores industriais. Ele também e utilizado em processos de produção de bebidas alcoólicas, onde o carvão ativado remove aldeídos e compostos residuais da fermentação.  Na fabricação de vinhos e utilizado para  padroniza a coloração e em sucos e remove toxinas. O carvão ativado também e utilizado em insumos farmacêuticos para clarificação do licor de cristalização de vários medicamentos (GOLIN, 2007).</w:t>
      </w:r>
    </w:p>
    <w:p w:rsidR="00B71978" w:rsidRDefault="00B71978" w:rsidP="00B71978">
      <w:pPr>
        <w:spacing w:line="360" w:lineRule="auto"/>
        <w:jc w:val="both"/>
        <w:rPr>
          <w:sz w:val="24"/>
          <w:szCs w:val="24"/>
        </w:rPr>
      </w:pPr>
    </w:p>
    <w:p w:rsidR="00B71978" w:rsidRPr="00B71978" w:rsidRDefault="00B71978" w:rsidP="00B71978">
      <w:pPr>
        <w:spacing w:line="360" w:lineRule="auto"/>
        <w:jc w:val="both"/>
        <w:rPr>
          <w:sz w:val="24"/>
          <w:szCs w:val="24"/>
        </w:rPr>
      </w:pPr>
    </w:p>
    <w:p w:rsidR="00B71978" w:rsidRPr="00D05B6F" w:rsidRDefault="00B71978" w:rsidP="00D05B6F">
      <w:pPr>
        <w:pStyle w:val="Ttulo2"/>
        <w:rPr>
          <w:i w:val="0"/>
          <w:sz w:val="24"/>
          <w:szCs w:val="24"/>
        </w:rPr>
      </w:pPr>
      <w:bookmarkStart w:id="19" w:name="_Toc485908796"/>
      <w:r w:rsidRPr="00D05B6F">
        <w:rPr>
          <w:i w:val="0"/>
          <w:sz w:val="24"/>
          <w:szCs w:val="24"/>
        </w:rPr>
        <w:t>ADSORÇÃO</w:t>
      </w:r>
      <w:bookmarkEnd w:id="19"/>
    </w:p>
    <w:p w:rsidR="00B71978" w:rsidRDefault="00B71978" w:rsidP="00B71978">
      <w:pPr>
        <w:spacing w:line="360" w:lineRule="auto"/>
        <w:jc w:val="both"/>
        <w:rPr>
          <w:sz w:val="24"/>
          <w:szCs w:val="24"/>
        </w:rPr>
      </w:pPr>
    </w:p>
    <w:p w:rsidR="00B71978" w:rsidRPr="00B71978" w:rsidRDefault="00B71978" w:rsidP="00A611A2">
      <w:pPr>
        <w:spacing w:line="360" w:lineRule="auto"/>
        <w:ind w:firstLine="709"/>
        <w:jc w:val="both"/>
        <w:rPr>
          <w:sz w:val="24"/>
          <w:szCs w:val="24"/>
        </w:rPr>
      </w:pPr>
      <w:r w:rsidRPr="00B71978">
        <w:rPr>
          <w:sz w:val="24"/>
          <w:szCs w:val="24"/>
        </w:rPr>
        <w:t xml:space="preserve">A adsorção e um processo de acumulação de um ou mais constituintes contidos em um gás ou líquidos sobre uma superfície solida. O material sobre o qual ocorre a adsorção e chamado de adsorvente, e a substancia adsorvida e chamada de adsorvato. </w:t>
      </w:r>
      <w:r w:rsidRPr="00B71978">
        <w:rPr>
          <w:sz w:val="24"/>
          <w:szCs w:val="24"/>
        </w:rPr>
        <w:lastRenderedPageBreak/>
        <w:t xml:space="preserve">As características do </w:t>
      </w:r>
      <w:r w:rsidR="00A611A2">
        <w:rPr>
          <w:sz w:val="24"/>
          <w:szCs w:val="24"/>
        </w:rPr>
        <w:t>adsorvente e do adsorvato influê</w:t>
      </w:r>
      <w:r w:rsidRPr="00B71978">
        <w:rPr>
          <w:sz w:val="24"/>
          <w:szCs w:val="24"/>
        </w:rPr>
        <w:t>ncia diretamente no processo de adsorção (SCHONS, 2014).</w:t>
      </w:r>
    </w:p>
    <w:p w:rsidR="00B71978" w:rsidRPr="00B71978" w:rsidRDefault="00B71978" w:rsidP="00A611A2">
      <w:pPr>
        <w:spacing w:line="360" w:lineRule="auto"/>
        <w:ind w:firstLine="709"/>
        <w:jc w:val="both"/>
        <w:rPr>
          <w:sz w:val="24"/>
          <w:szCs w:val="24"/>
        </w:rPr>
      </w:pPr>
      <w:r w:rsidRPr="00B71978">
        <w:rPr>
          <w:sz w:val="24"/>
          <w:szCs w:val="24"/>
        </w:rPr>
        <w:t>Como adsorventes podem ser utilizados elementos naturais ou sintéticos que apresentam uma estrutura micro</w:t>
      </w:r>
      <w:r w:rsidR="00A611A2">
        <w:rPr>
          <w:sz w:val="24"/>
          <w:szCs w:val="24"/>
        </w:rPr>
        <w:t xml:space="preserve"> </w:t>
      </w:r>
      <w:r w:rsidRPr="00B71978">
        <w:rPr>
          <w:sz w:val="24"/>
          <w:szCs w:val="24"/>
        </w:rPr>
        <w:t>cristalina ou amorfa. Grande parte dos adsorventes presentam poros em sua superfície com cargas que atuam no processo de separação. As forças atrativas que realizam interação entre adsorvente-adsorvato são classificadas em interações químicas ou interações físicas.  As interações  físicas são fracas e menos específicas quando comparadas as químicas (ROCHA e TORQUETTI, 2002).</w:t>
      </w:r>
    </w:p>
    <w:p w:rsidR="00B71978" w:rsidRPr="00B71978" w:rsidRDefault="00B71978" w:rsidP="00A611A2">
      <w:pPr>
        <w:spacing w:line="360" w:lineRule="auto"/>
        <w:ind w:firstLine="709"/>
        <w:jc w:val="both"/>
        <w:rPr>
          <w:sz w:val="24"/>
          <w:szCs w:val="24"/>
        </w:rPr>
      </w:pPr>
      <w:r w:rsidRPr="00B71978">
        <w:rPr>
          <w:sz w:val="24"/>
          <w:szCs w:val="24"/>
        </w:rPr>
        <w:t xml:space="preserve">A adsorção física também chamada de fisissorção e causada principalmente por forças não </w:t>
      </w:r>
      <w:r w:rsidR="00A611A2" w:rsidRPr="00B71978">
        <w:rPr>
          <w:sz w:val="24"/>
          <w:szCs w:val="24"/>
        </w:rPr>
        <w:t>eletrostáticas</w:t>
      </w:r>
      <w:r w:rsidRPr="00B71978">
        <w:rPr>
          <w:sz w:val="24"/>
          <w:szCs w:val="24"/>
        </w:rPr>
        <w:t xml:space="preserve"> como forças de van der walls  ou forcas eletrostáticas entre as moléculas de adsorbato e as moléculas do superfície do adsorvente, formando camadas sobrepostas. Na adsorção química, chamada de quimissorção acontece uma interação entre o fluido adsorvido e o solido adsorvente onde há transferência de elétrons equivalentes a formação de ligações químicas, formando uma única camada (SCHONS, 2014).</w:t>
      </w:r>
    </w:p>
    <w:p w:rsidR="00B71978" w:rsidRPr="00B71978" w:rsidRDefault="00B71978" w:rsidP="00A611A2">
      <w:pPr>
        <w:spacing w:line="360" w:lineRule="auto"/>
        <w:ind w:firstLine="709"/>
        <w:jc w:val="both"/>
        <w:rPr>
          <w:sz w:val="24"/>
          <w:szCs w:val="24"/>
        </w:rPr>
      </w:pPr>
      <w:r w:rsidRPr="00B71978">
        <w:rPr>
          <w:sz w:val="24"/>
          <w:szCs w:val="24"/>
        </w:rPr>
        <w:t xml:space="preserve">O carvão ativado pode ser utilizado no processo de adsorção, tal processo ocorre  por meio de interações entre a superfície do carvão que apresenta uma serie de poros e o adsorvato. O tipo de adsorção realizada depende do adsorvato utilizado no processo,  sendo as  interações classificadas em  eletrostáticas ou não </w:t>
      </w:r>
      <w:r w:rsidR="00A611A2" w:rsidRPr="00B71978">
        <w:rPr>
          <w:sz w:val="24"/>
          <w:szCs w:val="24"/>
        </w:rPr>
        <w:t>eletrostáticas</w:t>
      </w:r>
      <w:r w:rsidRPr="00B71978">
        <w:rPr>
          <w:sz w:val="24"/>
          <w:szCs w:val="24"/>
        </w:rPr>
        <w:t>. Quando o adsorvato é um eletrólito que se dissocia em solução aquosa, ocorrem interações eletrostáticas, que podem ser de atr</w:t>
      </w:r>
      <w:r w:rsidR="00A611A2">
        <w:rPr>
          <w:sz w:val="24"/>
          <w:szCs w:val="24"/>
        </w:rPr>
        <w:t xml:space="preserve">ação ou repulsão, e dependendo </w:t>
      </w:r>
      <w:r w:rsidRPr="00B71978">
        <w:rPr>
          <w:sz w:val="24"/>
          <w:szCs w:val="24"/>
        </w:rPr>
        <w:t>da densidade de carga superficial do carvão; das características químicas do adsorvato; e da força iônica da solução.  Já as interações não eletrostáticas são se</w:t>
      </w:r>
      <w:r w:rsidR="00A611A2">
        <w:rPr>
          <w:sz w:val="24"/>
          <w:szCs w:val="24"/>
        </w:rPr>
        <w:t>mpre de atração e podem incluir</w:t>
      </w:r>
      <w:r w:rsidRPr="00B71978">
        <w:rPr>
          <w:sz w:val="24"/>
          <w:szCs w:val="24"/>
        </w:rPr>
        <w:t>, forças de van der Waals; interações hidrofóbicas; e ligações de hidrogênio (DIAS et al.,2007).</w:t>
      </w:r>
    </w:p>
    <w:p w:rsidR="00B71978" w:rsidRPr="00D05B6F" w:rsidRDefault="00B71978" w:rsidP="00B71978">
      <w:pPr>
        <w:spacing w:line="360" w:lineRule="auto"/>
        <w:jc w:val="both"/>
        <w:rPr>
          <w:sz w:val="24"/>
          <w:szCs w:val="24"/>
        </w:rPr>
      </w:pPr>
    </w:p>
    <w:p w:rsidR="00B71978" w:rsidRPr="00D05B6F" w:rsidRDefault="00B71978" w:rsidP="00D05B6F">
      <w:pPr>
        <w:pStyle w:val="Ttulo2"/>
        <w:rPr>
          <w:i w:val="0"/>
          <w:sz w:val="24"/>
          <w:szCs w:val="24"/>
        </w:rPr>
      </w:pPr>
      <w:bookmarkStart w:id="20" w:name="_Toc485908797"/>
      <w:r w:rsidRPr="00D05B6F">
        <w:rPr>
          <w:i w:val="0"/>
          <w:sz w:val="24"/>
          <w:szCs w:val="24"/>
        </w:rPr>
        <w:t>ISOTERMAS DE ADSORÇÃO</w:t>
      </w:r>
      <w:bookmarkEnd w:id="20"/>
    </w:p>
    <w:p w:rsidR="00B71978" w:rsidRDefault="00B71978" w:rsidP="00B71978">
      <w:pPr>
        <w:spacing w:line="360" w:lineRule="auto"/>
        <w:jc w:val="both"/>
        <w:rPr>
          <w:sz w:val="24"/>
          <w:szCs w:val="24"/>
        </w:rPr>
      </w:pPr>
    </w:p>
    <w:p w:rsidR="001F1150" w:rsidRPr="001F1150" w:rsidRDefault="001F1150" w:rsidP="00A611A2">
      <w:pPr>
        <w:spacing w:line="360" w:lineRule="auto"/>
        <w:ind w:firstLine="709"/>
        <w:jc w:val="both"/>
        <w:rPr>
          <w:sz w:val="24"/>
          <w:szCs w:val="24"/>
        </w:rPr>
      </w:pPr>
      <w:r w:rsidRPr="001F1150">
        <w:rPr>
          <w:sz w:val="24"/>
          <w:szCs w:val="24"/>
        </w:rPr>
        <w:t xml:space="preserve">As isotermas de adsorção são curvas que indicam a forma como o adsorvente efetivamente adsorvera o soluto, indicando se a purificação requerida pode ser obtida, e fornecendo uma estimativa da quantidade máxima de soluto que o adsorvente  adsorvera. As curvas de adsorção são expressas por uma relação entre a quantidade do metal que é adsorvido por unidade de massa do material adsorvente e a concentração do metal em solução no equilíbrio, numa determinada temperatura. O cálculo da </w:t>
      </w:r>
      <w:r w:rsidRPr="001F1150">
        <w:rPr>
          <w:sz w:val="24"/>
          <w:szCs w:val="24"/>
        </w:rPr>
        <w:lastRenderedPageBreak/>
        <w:t xml:space="preserve">quantidade de adsorvato capturado baseia-se em um balanço de massa do sistema de adsorção e a expressão gráfica da isoterma expressa os valores da captura do analito e uma aproximação do valor da saturação completa do material adsorvido a altas concentrações (VOLESKY, 2001). </w:t>
      </w:r>
    </w:p>
    <w:p w:rsidR="001F1150" w:rsidRPr="001F1150" w:rsidRDefault="001F1150" w:rsidP="00A611A2">
      <w:pPr>
        <w:spacing w:line="360" w:lineRule="auto"/>
        <w:ind w:firstLine="709"/>
        <w:jc w:val="both"/>
        <w:rPr>
          <w:sz w:val="24"/>
          <w:szCs w:val="24"/>
        </w:rPr>
      </w:pPr>
      <w:r w:rsidRPr="001F1150">
        <w:rPr>
          <w:sz w:val="24"/>
          <w:szCs w:val="24"/>
        </w:rPr>
        <w:t>Para a obtenção de uma isoterma de adsorção, coloca-se em contato o adsorvente e a solução contendo o componente a ser adsorvido utilizando diferentes concentrações iniciais e temperatura constante até que o sistema atinja o equilíbrio. O comportamento gráfico das isotermas pode apresentar-se de várias maneiras, fornecendo informações importantes sobre o mecanismo de adsorção. Estas informações podem ser obtidas através de parâmetros de ajustes de modelos matemáticos que representamos dados experimentais (LIMONS, 2008).</w:t>
      </w:r>
    </w:p>
    <w:p w:rsidR="001F1150" w:rsidRPr="001F1150" w:rsidRDefault="001F1150" w:rsidP="00A611A2">
      <w:pPr>
        <w:spacing w:line="360" w:lineRule="auto"/>
        <w:ind w:firstLine="709"/>
        <w:jc w:val="both"/>
        <w:rPr>
          <w:sz w:val="24"/>
          <w:szCs w:val="24"/>
        </w:rPr>
      </w:pPr>
      <w:r w:rsidRPr="001F1150">
        <w:rPr>
          <w:sz w:val="24"/>
          <w:szCs w:val="24"/>
        </w:rPr>
        <w:t xml:space="preserve">Existem vários modelos matemáticos que foram desenvolvidos para interpretar as isotermas dentre eles os mais utilizados são as equações de Langmuir, Freundlich e BET (Brunauer, Emmett, Teller). O modelo de Langmuir propõem uma teoria para explicar a adsorção sobre uma superfície uniforme, simples, infinita e não porosa. O modelo baseia-se  na hipótese de movimento das moléculas adsorvidas pela superfície do adsorvente de modo que a medida que as moléculas são adsorvidas, há uma distribuição uniforme formando uma monocamada que recobre toda a superfície. Portanto o modelo pressupõe que a adsorção e monomolecular, que a superfície e energicamente homogênea e não existe interação entra as partículas adsorvidas (SCHONS, 2014). </w:t>
      </w:r>
    </w:p>
    <w:p w:rsidR="001F1150" w:rsidRPr="001F1150" w:rsidRDefault="001F1150" w:rsidP="00A611A2">
      <w:pPr>
        <w:spacing w:line="360" w:lineRule="auto"/>
        <w:ind w:firstLine="709"/>
        <w:jc w:val="both"/>
        <w:rPr>
          <w:sz w:val="24"/>
          <w:szCs w:val="24"/>
        </w:rPr>
      </w:pPr>
      <w:r w:rsidRPr="001F1150">
        <w:rPr>
          <w:sz w:val="24"/>
          <w:szCs w:val="24"/>
        </w:rPr>
        <w:t>A expressão do modelo matemático de langmuir e representada:</w:t>
      </w:r>
    </w:p>
    <w:p w:rsidR="001F1150" w:rsidRDefault="001F1150" w:rsidP="001F1150">
      <w:pPr>
        <w:spacing w:line="360" w:lineRule="auto"/>
        <w:jc w:val="both"/>
        <w:rPr>
          <w:sz w:val="24"/>
          <w:szCs w:val="24"/>
        </w:rPr>
      </w:pPr>
      <w:r w:rsidRPr="001F1150">
        <w:rPr>
          <w:sz w:val="24"/>
          <w:szCs w:val="24"/>
        </w:rPr>
        <w:t xml:space="preserve">                           </w:t>
      </w:r>
      <w:r w:rsidRPr="001F1150">
        <w:rPr>
          <w:sz w:val="24"/>
          <w:szCs w:val="24"/>
        </w:rPr>
        <w:object w:dxaOrig="1320" w:dyaOrig="600">
          <v:shape id="_x0000_i1038" type="#_x0000_t75" style="width:87pt;height:39.75pt" o:ole="">
            <v:imagedata r:id="rId36" o:title=""/>
          </v:shape>
          <o:OLEObject Type="Embed" ProgID="Equation.3" ShapeID="_x0000_i1038" DrawAspect="Content" ObjectID="_1569754148" r:id="rId37"/>
        </w:object>
      </w:r>
      <w:r w:rsidRPr="001F1150">
        <w:rPr>
          <w:sz w:val="24"/>
          <w:szCs w:val="24"/>
        </w:rPr>
        <w:t xml:space="preserve">                                                                    </w:t>
      </w:r>
      <w:r w:rsidR="00A611A2">
        <w:rPr>
          <w:sz w:val="24"/>
          <w:szCs w:val="24"/>
        </w:rPr>
        <w:t xml:space="preserve">            </w:t>
      </w:r>
      <w:r w:rsidRPr="001F1150">
        <w:rPr>
          <w:sz w:val="24"/>
          <w:szCs w:val="24"/>
        </w:rPr>
        <w:t xml:space="preserve"> (1)</w:t>
      </w:r>
    </w:p>
    <w:p w:rsidR="00A611A2" w:rsidRPr="001F1150" w:rsidRDefault="00A611A2" w:rsidP="001F1150">
      <w:pPr>
        <w:spacing w:line="360" w:lineRule="auto"/>
        <w:jc w:val="both"/>
        <w:rPr>
          <w:sz w:val="24"/>
          <w:szCs w:val="24"/>
        </w:rPr>
      </w:pPr>
    </w:p>
    <w:p w:rsidR="001F1150" w:rsidRPr="001F1150" w:rsidRDefault="001F1150" w:rsidP="00A611A2">
      <w:pPr>
        <w:spacing w:line="360" w:lineRule="auto"/>
        <w:ind w:firstLine="709"/>
        <w:jc w:val="both"/>
        <w:rPr>
          <w:sz w:val="24"/>
          <w:szCs w:val="24"/>
        </w:rPr>
      </w:pPr>
      <w:r w:rsidRPr="001F1150">
        <w:rPr>
          <w:sz w:val="24"/>
          <w:szCs w:val="24"/>
        </w:rPr>
        <w:t xml:space="preserve"> Onde </w:t>
      </w:r>
      <w:r w:rsidRPr="001F1150">
        <w:rPr>
          <w:sz w:val="24"/>
          <w:szCs w:val="24"/>
        </w:rPr>
        <w:object w:dxaOrig="320" w:dyaOrig="300">
          <v:shape id="_x0000_i1039" type="#_x0000_t75" style="width:20.25pt;height:19.5pt" o:ole="">
            <v:imagedata r:id="rId38" o:title=""/>
          </v:shape>
          <o:OLEObject Type="Embed" ProgID="Equation.3" ShapeID="_x0000_i1039" DrawAspect="Content" ObjectID="_1569754149" r:id="rId39"/>
        </w:object>
      </w:r>
      <w:r w:rsidRPr="001F1150">
        <w:rPr>
          <w:sz w:val="24"/>
          <w:szCs w:val="24"/>
        </w:rPr>
        <w:t xml:space="preserve"> è uma constante relacionada com a energia de ativação, </w:t>
      </w:r>
      <w:r w:rsidRPr="001F1150">
        <w:rPr>
          <w:sz w:val="24"/>
          <w:szCs w:val="24"/>
        </w:rPr>
        <w:object w:dxaOrig="279" w:dyaOrig="300">
          <v:shape id="_x0000_i1040" type="#_x0000_t75" style="width:21pt;height:21.75pt" o:ole="">
            <v:imagedata r:id="rId40" o:title=""/>
          </v:shape>
          <o:OLEObject Type="Embed" ProgID="Equation.3" ShapeID="_x0000_i1040" DrawAspect="Content" ObjectID="_1569754150" r:id="rId41"/>
        </w:object>
      </w:r>
      <w:r w:rsidRPr="001F1150">
        <w:rPr>
          <w:sz w:val="24"/>
          <w:szCs w:val="24"/>
        </w:rPr>
        <w:t xml:space="preserve">e a concentração do adsorbato no equilíbrio. O </w:t>
      </w:r>
      <w:r w:rsidRPr="001F1150">
        <w:rPr>
          <w:sz w:val="24"/>
          <w:szCs w:val="24"/>
        </w:rPr>
        <w:object w:dxaOrig="300" w:dyaOrig="300">
          <v:shape id="_x0000_i1041" type="#_x0000_t75" style="width:19.5pt;height:19.5pt" o:ole="">
            <v:imagedata r:id="rId42" o:title=""/>
          </v:shape>
          <o:OLEObject Type="Embed" ProgID="Equation.3" ShapeID="_x0000_i1041" DrawAspect="Content" ObjectID="_1569754151" r:id="rId43"/>
        </w:object>
      </w:r>
      <w:r w:rsidRPr="001F1150">
        <w:rPr>
          <w:sz w:val="24"/>
          <w:szCs w:val="24"/>
        </w:rPr>
        <w:t xml:space="preserve">e a constante de Langmuir que da a capacidade de adsorção teórica na monocamada . Já o </w:t>
      </w:r>
      <w:r w:rsidRPr="001F1150">
        <w:rPr>
          <w:sz w:val="24"/>
          <w:szCs w:val="24"/>
        </w:rPr>
        <w:object w:dxaOrig="300" w:dyaOrig="300">
          <v:shape id="_x0000_i1042" type="#_x0000_t75" style="width:18.75pt;height:18.75pt" o:ole="">
            <v:imagedata r:id="rId44" o:title=""/>
          </v:shape>
          <o:OLEObject Type="Embed" ProgID="Equation.3" ShapeID="_x0000_i1042" DrawAspect="Content" ObjectID="_1569754152" r:id="rId45"/>
        </w:object>
      </w:r>
      <w:r w:rsidRPr="001F1150">
        <w:rPr>
          <w:sz w:val="24"/>
          <w:szCs w:val="24"/>
        </w:rPr>
        <w:t xml:space="preserve"> e a quantidade adsorvida por grama de adsorvente (SCHONS, 2014).</w:t>
      </w:r>
    </w:p>
    <w:p w:rsidR="001F1150" w:rsidRPr="001F1150" w:rsidRDefault="001F1150" w:rsidP="00A611A2">
      <w:pPr>
        <w:spacing w:line="360" w:lineRule="auto"/>
        <w:ind w:firstLine="709"/>
        <w:jc w:val="both"/>
        <w:rPr>
          <w:sz w:val="24"/>
          <w:szCs w:val="24"/>
        </w:rPr>
      </w:pPr>
      <w:r w:rsidRPr="001F1150">
        <w:rPr>
          <w:sz w:val="24"/>
          <w:szCs w:val="24"/>
        </w:rPr>
        <w:t xml:space="preserve">Os parâmetros de adsorção </w:t>
      </w:r>
      <w:r w:rsidRPr="001F1150">
        <w:rPr>
          <w:sz w:val="24"/>
          <w:szCs w:val="24"/>
        </w:rPr>
        <w:object w:dxaOrig="320" w:dyaOrig="300">
          <v:shape id="_x0000_i1043" type="#_x0000_t75" style="width:20.25pt;height:19.5pt" o:ole="">
            <v:imagedata r:id="rId38" o:title=""/>
          </v:shape>
          <o:OLEObject Type="Embed" ProgID="Equation.3" ShapeID="_x0000_i1043" DrawAspect="Content" ObjectID="_1569754153" r:id="rId46"/>
        </w:object>
      </w:r>
      <w:r w:rsidRPr="001F1150">
        <w:rPr>
          <w:sz w:val="24"/>
          <w:szCs w:val="24"/>
        </w:rPr>
        <w:t xml:space="preserve"> e</w:t>
      </w:r>
      <w:r w:rsidRPr="001F1150">
        <w:rPr>
          <w:sz w:val="24"/>
          <w:szCs w:val="24"/>
        </w:rPr>
        <w:object w:dxaOrig="300" w:dyaOrig="300">
          <v:shape id="_x0000_i1044" type="#_x0000_t75" style="width:18.75pt;height:18.75pt" o:ole="">
            <v:imagedata r:id="rId47" o:title=""/>
          </v:shape>
          <o:OLEObject Type="Embed" ProgID="Equation.3" ShapeID="_x0000_i1044" DrawAspect="Content" ObjectID="_1569754154" r:id="rId48"/>
        </w:object>
      </w:r>
      <w:r w:rsidRPr="001F1150">
        <w:rPr>
          <w:sz w:val="24"/>
          <w:szCs w:val="24"/>
        </w:rPr>
        <w:t xml:space="preserve">  podem ser determinados transformando a equação para a forma linear </w:t>
      </w:r>
    </w:p>
    <w:p w:rsidR="001F1150" w:rsidRPr="001F1150" w:rsidRDefault="001F1150" w:rsidP="001F1150">
      <w:pPr>
        <w:spacing w:line="360" w:lineRule="auto"/>
        <w:jc w:val="both"/>
        <w:rPr>
          <w:sz w:val="24"/>
          <w:szCs w:val="24"/>
        </w:rPr>
      </w:pPr>
      <w:r w:rsidRPr="001F1150">
        <w:rPr>
          <w:sz w:val="24"/>
          <w:szCs w:val="24"/>
        </w:rPr>
        <w:lastRenderedPageBreak/>
        <w:t xml:space="preserve">                          </w:t>
      </w:r>
      <w:r w:rsidRPr="001F1150">
        <w:rPr>
          <w:sz w:val="24"/>
          <w:szCs w:val="24"/>
        </w:rPr>
        <w:object w:dxaOrig="1780" w:dyaOrig="580">
          <v:shape id="_x0000_i1045" type="#_x0000_t75" style="width:115.5pt;height:37.5pt" o:ole="">
            <v:imagedata r:id="rId49" o:title=""/>
          </v:shape>
          <o:OLEObject Type="Embed" ProgID="Equation.3" ShapeID="_x0000_i1045" DrawAspect="Content" ObjectID="_1569754155" r:id="rId50"/>
        </w:object>
      </w:r>
      <w:r w:rsidRPr="001F1150">
        <w:rPr>
          <w:sz w:val="24"/>
          <w:szCs w:val="24"/>
        </w:rPr>
        <w:t xml:space="preserve">                                                   </w:t>
      </w:r>
      <w:r w:rsidR="00A611A2">
        <w:rPr>
          <w:sz w:val="24"/>
          <w:szCs w:val="24"/>
        </w:rPr>
        <w:t xml:space="preserve">                     </w:t>
      </w:r>
      <w:r w:rsidRPr="001F1150">
        <w:rPr>
          <w:sz w:val="24"/>
          <w:szCs w:val="24"/>
        </w:rPr>
        <w:t>(2)</w:t>
      </w:r>
    </w:p>
    <w:p w:rsidR="001F1150" w:rsidRPr="001F1150" w:rsidRDefault="001F1150" w:rsidP="001F1150">
      <w:pPr>
        <w:spacing w:line="360" w:lineRule="auto"/>
        <w:jc w:val="both"/>
        <w:rPr>
          <w:sz w:val="24"/>
          <w:szCs w:val="24"/>
        </w:rPr>
      </w:pPr>
    </w:p>
    <w:p w:rsidR="001F1150" w:rsidRPr="001F1150" w:rsidRDefault="001F1150" w:rsidP="00A611A2">
      <w:pPr>
        <w:spacing w:line="360" w:lineRule="auto"/>
        <w:ind w:firstLine="709"/>
        <w:jc w:val="both"/>
        <w:rPr>
          <w:sz w:val="24"/>
          <w:szCs w:val="24"/>
        </w:rPr>
      </w:pPr>
      <w:r w:rsidRPr="001F1150">
        <w:rPr>
          <w:sz w:val="24"/>
          <w:szCs w:val="24"/>
        </w:rPr>
        <w:t xml:space="preserve">Pode-se ainda calcular o parâmetro de equilíbrio </w:t>
      </w:r>
      <w:r w:rsidRPr="001F1150">
        <w:rPr>
          <w:sz w:val="24"/>
          <w:szCs w:val="24"/>
        </w:rPr>
        <w:object w:dxaOrig="279" w:dyaOrig="300">
          <v:shape id="_x0000_i1046" type="#_x0000_t75" style="width:18pt;height:18.75pt" o:ole="">
            <v:imagedata r:id="rId51" o:title=""/>
          </v:shape>
          <o:OLEObject Type="Embed" ProgID="Equation.3" ShapeID="_x0000_i1046" DrawAspect="Content" ObjectID="_1569754156" r:id="rId52"/>
        </w:object>
      </w:r>
      <w:r w:rsidRPr="001F1150">
        <w:rPr>
          <w:sz w:val="24"/>
          <w:szCs w:val="24"/>
        </w:rPr>
        <w:t xml:space="preserve"> que permite prever a forma da isoterma de adsorção, indicando se a mesma e favorável ou desfavorável. O parâmetro </w:t>
      </w:r>
      <w:r w:rsidRPr="001F1150">
        <w:rPr>
          <w:sz w:val="24"/>
          <w:szCs w:val="24"/>
        </w:rPr>
        <w:object w:dxaOrig="279" w:dyaOrig="300">
          <v:shape id="_x0000_i1047" type="#_x0000_t75" style="width:17.25pt;height:18pt" o:ole="">
            <v:imagedata r:id="rId53" o:title=""/>
          </v:shape>
          <o:OLEObject Type="Embed" ProgID="Equation.3" ShapeID="_x0000_i1047" DrawAspect="Content" ObjectID="_1569754157" r:id="rId54"/>
        </w:object>
      </w:r>
      <w:r w:rsidRPr="001F1150">
        <w:rPr>
          <w:sz w:val="24"/>
          <w:szCs w:val="24"/>
        </w:rPr>
        <w:t>pode ser calculado utilizando a equação abaixo:</w:t>
      </w:r>
    </w:p>
    <w:p w:rsidR="001F1150" w:rsidRPr="001F1150" w:rsidRDefault="001F1150" w:rsidP="001F1150">
      <w:pPr>
        <w:spacing w:line="360" w:lineRule="auto"/>
        <w:jc w:val="both"/>
        <w:rPr>
          <w:sz w:val="24"/>
          <w:szCs w:val="24"/>
        </w:rPr>
      </w:pPr>
    </w:p>
    <w:p w:rsidR="001F1150" w:rsidRPr="001F1150" w:rsidRDefault="001F1150" w:rsidP="001F1150">
      <w:pPr>
        <w:spacing w:line="360" w:lineRule="auto"/>
        <w:jc w:val="both"/>
        <w:rPr>
          <w:sz w:val="24"/>
          <w:szCs w:val="24"/>
        </w:rPr>
      </w:pPr>
      <w:r w:rsidRPr="001F1150">
        <w:rPr>
          <w:sz w:val="24"/>
          <w:szCs w:val="24"/>
        </w:rPr>
        <w:t xml:space="preserve">                                               </w:t>
      </w:r>
      <w:r w:rsidRPr="001F1150">
        <w:rPr>
          <w:sz w:val="24"/>
          <w:szCs w:val="24"/>
        </w:rPr>
        <w:object w:dxaOrig="1420" w:dyaOrig="580">
          <v:shape id="_x0000_i1048" type="#_x0000_t75" style="width:90.75pt;height:36.75pt" o:ole="">
            <v:imagedata r:id="rId55" o:title=""/>
          </v:shape>
          <o:OLEObject Type="Embed" ProgID="Equation.3" ShapeID="_x0000_i1048" DrawAspect="Content" ObjectID="_1569754158" r:id="rId56"/>
        </w:object>
      </w:r>
      <w:r w:rsidRPr="001F1150">
        <w:rPr>
          <w:sz w:val="24"/>
          <w:szCs w:val="24"/>
        </w:rPr>
        <w:t xml:space="preserve">                                                           (3)</w:t>
      </w:r>
    </w:p>
    <w:p w:rsidR="001F1150" w:rsidRPr="001F1150" w:rsidRDefault="001F1150" w:rsidP="001F1150">
      <w:pPr>
        <w:spacing w:line="360" w:lineRule="auto"/>
        <w:jc w:val="both"/>
        <w:rPr>
          <w:sz w:val="24"/>
          <w:szCs w:val="24"/>
        </w:rPr>
      </w:pPr>
    </w:p>
    <w:p w:rsidR="001F1150" w:rsidRPr="001F1150" w:rsidRDefault="001F1150" w:rsidP="00A611A2">
      <w:pPr>
        <w:spacing w:line="360" w:lineRule="auto"/>
        <w:ind w:firstLine="709"/>
        <w:jc w:val="both"/>
        <w:rPr>
          <w:sz w:val="24"/>
          <w:szCs w:val="24"/>
        </w:rPr>
      </w:pPr>
      <w:r w:rsidRPr="001F1150">
        <w:rPr>
          <w:sz w:val="24"/>
          <w:szCs w:val="24"/>
        </w:rPr>
        <w:t xml:space="preserve">Quando o valor de </w:t>
      </w:r>
      <w:r w:rsidRPr="001F1150">
        <w:rPr>
          <w:sz w:val="24"/>
          <w:szCs w:val="24"/>
        </w:rPr>
        <w:object w:dxaOrig="279" w:dyaOrig="300">
          <v:shape id="_x0000_i1049" type="#_x0000_t75" style="width:18pt;height:18.75pt" o:ole="">
            <v:imagedata r:id="rId57" o:title=""/>
          </v:shape>
          <o:OLEObject Type="Embed" ProgID="Equation.3" ShapeID="_x0000_i1049" DrawAspect="Content" ObjectID="_1569754159" r:id="rId58"/>
        </w:object>
      </w:r>
      <w:r w:rsidRPr="001F1150">
        <w:rPr>
          <w:sz w:val="24"/>
          <w:szCs w:val="24"/>
        </w:rPr>
        <w:t xml:space="preserve">  esta na faixa maior que 1 o resultado e desfavorável. Quando</w:t>
      </w:r>
      <w:r w:rsidRPr="001F1150">
        <w:rPr>
          <w:sz w:val="24"/>
          <w:szCs w:val="24"/>
        </w:rPr>
        <w:object w:dxaOrig="279" w:dyaOrig="300">
          <v:shape id="_x0000_i1050" type="#_x0000_t75" style="width:17.25pt;height:18pt" o:ole="">
            <v:imagedata r:id="rId59" o:title=""/>
          </v:shape>
          <o:OLEObject Type="Embed" ProgID="Equation.3" ShapeID="_x0000_i1050" DrawAspect="Content" ObjectID="_1569754160" r:id="rId60"/>
        </w:object>
      </w:r>
      <w:r w:rsidRPr="001F1150">
        <w:rPr>
          <w:sz w:val="24"/>
          <w:szCs w:val="24"/>
        </w:rPr>
        <w:t xml:space="preserve">e numericamente igual a 1 tem-se uma isoterma linear, quando o valor de </w:t>
      </w:r>
      <w:r w:rsidRPr="001F1150">
        <w:rPr>
          <w:sz w:val="24"/>
          <w:szCs w:val="24"/>
        </w:rPr>
        <w:object w:dxaOrig="279" w:dyaOrig="300">
          <v:shape id="_x0000_i1051" type="#_x0000_t75" style="width:18pt;height:18.75pt" o:ole="">
            <v:imagedata r:id="rId61" o:title=""/>
          </v:shape>
          <o:OLEObject Type="Embed" ProgID="Equation.3" ShapeID="_x0000_i1051" DrawAspect="Content" ObjectID="_1569754161" r:id="rId62"/>
        </w:object>
      </w:r>
      <w:r w:rsidRPr="001F1150">
        <w:rPr>
          <w:sz w:val="24"/>
          <w:szCs w:val="24"/>
        </w:rPr>
        <w:t xml:space="preserve"> é  menor que 1 a adsorção e favorável (SCHONS, 2014).</w:t>
      </w:r>
    </w:p>
    <w:p w:rsidR="001F1150" w:rsidRPr="001F1150" w:rsidRDefault="001F1150" w:rsidP="00A611A2">
      <w:pPr>
        <w:spacing w:line="360" w:lineRule="auto"/>
        <w:ind w:firstLine="709"/>
        <w:jc w:val="both"/>
        <w:rPr>
          <w:sz w:val="24"/>
          <w:szCs w:val="24"/>
        </w:rPr>
      </w:pPr>
      <w:r w:rsidRPr="001F1150">
        <w:rPr>
          <w:sz w:val="24"/>
          <w:szCs w:val="24"/>
        </w:rPr>
        <w:t>O modelo Freundlich foi descrito admitindo-se uma distribuição logarítmica de sítios ativos, que constitui um tratamento valido quando não existe interação apreciável entre as moléculas do absorbato ,  admitindo uma absorção em multicamada. O modelo e descrito pela equação a</w:t>
      </w:r>
      <w:r w:rsidR="00966B81">
        <w:rPr>
          <w:sz w:val="24"/>
          <w:szCs w:val="24"/>
        </w:rPr>
        <w:t>baixo</w:t>
      </w:r>
      <w:r w:rsidRPr="001F1150">
        <w:rPr>
          <w:sz w:val="24"/>
          <w:szCs w:val="24"/>
        </w:rPr>
        <w:t>:</w:t>
      </w:r>
    </w:p>
    <w:p w:rsidR="001F1150" w:rsidRPr="001F1150" w:rsidRDefault="001F1150" w:rsidP="001F1150">
      <w:pPr>
        <w:spacing w:line="360" w:lineRule="auto"/>
        <w:jc w:val="both"/>
        <w:rPr>
          <w:sz w:val="24"/>
          <w:szCs w:val="24"/>
        </w:rPr>
      </w:pPr>
      <w:r w:rsidRPr="001F1150">
        <w:rPr>
          <w:sz w:val="24"/>
          <w:szCs w:val="24"/>
        </w:rPr>
        <w:t xml:space="preserve">                            </w:t>
      </w:r>
    </w:p>
    <w:p w:rsidR="001F1150" w:rsidRPr="001F1150" w:rsidRDefault="001F1150" w:rsidP="001F1150">
      <w:pPr>
        <w:spacing w:line="360" w:lineRule="auto"/>
        <w:jc w:val="both"/>
        <w:rPr>
          <w:sz w:val="24"/>
          <w:szCs w:val="24"/>
        </w:rPr>
      </w:pPr>
      <w:r w:rsidRPr="001F1150">
        <w:rPr>
          <w:sz w:val="24"/>
          <w:szCs w:val="24"/>
        </w:rPr>
        <w:t xml:space="preserve">                                  </w:t>
      </w:r>
      <w:r w:rsidRPr="001F1150">
        <w:rPr>
          <w:sz w:val="24"/>
          <w:szCs w:val="24"/>
        </w:rPr>
        <w:object w:dxaOrig="1260" w:dyaOrig="380">
          <v:shape id="_x0000_i1052" type="#_x0000_t75" style="width:78pt;height:24pt" o:ole="">
            <v:imagedata r:id="rId63" o:title=""/>
          </v:shape>
          <o:OLEObject Type="Embed" ProgID="Equation.3" ShapeID="_x0000_i1052" DrawAspect="Content" ObjectID="_1569754162" r:id="rId64"/>
        </w:object>
      </w:r>
      <w:r w:rsidRPr="001F1150">
        <w:rPr>
          <w:sz w:val="24"/>
          <w:szCs w:val="24"/>
        </w:rPr>
        <w:t xml:space="preserve">                                                                </w:t>
      </w:r>
      <w:r w:rsidR="00A611A2">
        <w:rPr>
          <w:sz w:val="24"/>
          <w:szCs w:val="24"/>
        </w:rPr>
        <w:t xml:space="preserve">            </w:t>
      </w:r>
      <w:r w:rsidRPr="001F1150">
        <w:rPr>
          <w:sz w:val="24"/>
          <w:szCs w:val="24"/>
        </w:rPr>
        <w:t xml:space="preserve"> (4)</w:t>
      </w:r>
    </w:p>
    <w:p w:rsidR="001F1150" w:rsidRPr="001F1150" w:rsidRDefault="001F1150" w:rsidP="001F1150">
      <w:pPr>
        <w:spacing w:line="360" w:lineRule="auto"/>
        <w:jc w:val="both"/>
        <w:rPr>
          <w:sz w:val="24"/>
          <w:szCs w:val="24"/>
        </w:rPr>
      </w:pPr>
    </w:p>
    <w:p w:rsidR="001F1150" w:rsidRPr="001F1150" w:rsidRDefault="001F1150" w:rsidP="00A611A2">
      <w:pPr>
        <w:spacing w:line="360" w:lineRule="auto"/>
        <w:ind w:firstLine="709"/>
        <w:jc w:val="both"/>
        <w:rPr>
          <w:sz w:val="24"/>
          <w:szCs w:val="24"/>
        </w:rPr>
      </w:pPr>
      <w:r w:rsidRPr="001F1150">
        <w:rPr>
          <w:sz w:val="24"/>
          <w:szCs w:val="24"/>
        </w:rPr>
        <w:t xml:space="preserve">Onde </w:t>
      </w:r>
      <w:r w:rsidRPr="001F1150">
        <w:rPr>
          <w:sz w:val="24"/>
          <w:szCs w:val="24"/>
        </w:rPr>
        <w:object w:dxaOrig="320" w:dyaOrig="300">
          <v:shape id="_x0000_i1053" type="#_x0000_t75" style="width:15.75pt;height:15pt" o:ole="">
            <v:imagedata r:id="rId65" o:title=""/>
          </v:shape>
          <o:OLEObject Type="Embed" ProgID="Equation.3" ShapeID="_x0000_i1053" DrawAspect="Content" ObjectID="_1569754163" r:id="rId66"/>
        </w:object>
      </w:r>
      <w:r w:rsidRPr="001F1150">
        <w:rPr>
          <w:sz w:val="24"/>
          <w:szCs w:val="24"/>
        </w:rPr>
        <w:t>e uma constante de Freundlich que se relaciona com a capacidade de adsorção  e N</w:t>
      </w:r>
      <w:r w:rsidR="00A611A2" w:rsidRPr="00A611A2">
        <w:rPr>
          <w:position w:val="-10"/>
          <w:sz w:val="24"/>
          <w:szCs w:val="24"/>
        </w:rPr>
        <w:object w:dxaOrig="160" w:dyaOrig="300">
          <v:shape id="_x0000_i1054" type="#_x0000_t75" style="width:8.25pt;height:15pt" o:ole="">
            <v:imagedata r:id="rId67" o:title=""/>
          </v:shape>
          <o:OLEObject Type="Embed" ProgID="Equation.3" ShapeID="_x0000_i1054" DrawAspect="Content" ObjectID="_1569754164" r:id="rId68"/>
        </w:object>
      </w:r>
      <w:r w:rsidRPr="001F1150">
        <w:rPr>
          <w:sz w:val="24"/>
          <w:szCs w:val="24"/>
        </w:rPr>
        <w:t xml:space="preserve"> e um parâmetro empírico que relaciona-se com  a intensidade de adorção, que quando na faixa de 1 a 10 e considerado favorável (SCHONS, 2014).</w:t>
      </w:r>
    </w:p>
    <w:p w:rsidR="00B604CB" w:rsidRDefault="001F1150" w:rsidP="005C3BF2">
      <w:pPr>
        <w:spacing w:line="360" w:lineRule="auto"/>
        <w:ind w:firstLine="709"/>
        <w:jc w:val="both"/>
        <w:rPr>
          <w:sz w:val="24"/>
          <w:szCs w:val="24"/>
        </w:rPr>
      </w:pPr>
      <w:r w:rsidRPr="001F1150">
        <w:rPr>
          <w:sz w:val="24"/>
          <w:szCs w:val="24"/>
        </w:rPr>
        <w:t>As isotermas de adsorção podem apresentar diferentes comportamentos gráficos  como  lineares, côncavas ou convexas. As lineares que sai da origem indicam que a quantidade adsorvida e proporcional a concentração do fluido, não indicando uma capacidade máxima para adsorção. As isotermas côncavas são favoráveis pois indicam uma extração alta mesmo em baixos níveis de concentração de adsorvato no fluido. As isotermas convexas são tidas como desfavoráveis pois indicam uma baixa adsorção em baixos níveis</w:t>
      </w:r>
      <w:r w:rsidR="005C3BF2">
        <w:rPr>
          <w:sz w:val="24"/>
          <w:szCs w:val="24"/>
        </w:rPr>
        <w:t xml:space="preserve"> de concentração (SCHONS, 2014)</w:t>
      </w:r>
    </w:p>
    <w:p w:rsidR="001F1150" w:rsidRPr="00B604CB" w:rsidRDefault="001F1150" w:rsidP="001F1150">
      <w:pPr>
        <w:spacing w:line="360" w:lineRule="auto"/>
        <w:jc w:val="both"/>
        <w:rPr>
          <w:sz w:val="24"/>
          <w:szCs w:val="24"/>
        </w:rPr>
      </w:pPr>
    </w:p>
    <w:p w:rsidR="00B604CB" w:rsidRDefault="00B604CB" w:rsidP="00B604CB">
      <w:pPr>
        <w:pStyle w:val="Legenda"/>
        <w:keepNext/>
        <w:jc w:val="both"/>
        <w:rPr>
          <w:color w:val="auto"/>
          <w:sz w:val="24"/>
          <w:szCs w:val="24"/>
        </w:rPr>
      </w:pPr>
      <w:bookmarkStart w:id="21" w:name="_Toc485908882"/>
      <w:r w:rsidRPr="00B604CB">
        <w:rPr>
          <w:color w:val="auto"/>
          <w:sz w:val="24"/>
          <w:szCs w:val="24"/>
        </w:rPr>
        <w:t xml:space="preserve">Figura </w:t>
      </w:r>
      <w:r w:rsidRPr="00B604CB">
        <w:rPr>
          <w:color w:val="auto"/>
          <w:sz w:val="24"/>
          <w:szCs w:val="24"/>
        </w:rPr>
        <w:fldChar w:fldCharType="begin"/>
      </w:r>
      <w:r w:rsidRPr="00B604CB">
        <w:rPr>
          <w:color w:val="auto"/>
          <w:sz w:val="24"/>
          <w:szCs w:val="24"/>
        </w:rPr>
        <w:instrText xml:space="preserve"> SEQ Figura \* ARABIC </w:instrText>
      </w:r>
      <w:r w:rsidRPr="00B604CB">
        <w:rPr>
          <w:color w:val="auto"/>
          <w:sz w:val="24"/>
          <w:szCs w:val="24"/>
        </w:rPr>
        <w:fldChar w:fldCharType="separate"/>
      </w:r>
      <w:r w:rsidR="00DC0788">
        <w:rPr>
          <w:noProof/>
          <w:color w:val="auto"/>
          <w:sz w:val="24"/>
          <w:szCs w:val="24"/>
        </w:rPr>
        <w:t>2</w:t>
      </w:r>
      <w:r w:rsidRPr="00B604CB">
        <w:rPr>
          <w:color w:val="auto"/>
          <w:sz w:val="24"/>
          <w:szCs w:val="24"/>
        </w:rPr>
        <w:fldChar w:fldCharType="end"/>
      </w:r>
      <w:r w:rsidRPr="00B604CB">
        <w:rPr>
          <w:color w:val="auto"/>
          <w:sz w:val="24"/>
          <w:szCs w:val="24"/>
        </w:rPr>
        <w:t>- Isotermas de adsorção</w:t>
      </w:r>
      <w:bookmarkEnd w:id="21"/>
    </w:p>
    <w:p w:rsidR="00B604CB" w:rsidRPr="00B604CB" w:rsidRDefault="00B604CB" w:rsidP="00B604CB"/>
    <w:p w:rsidR="001F1150" w:rsidRPr="001F1150" w:rsidRDefault="001F1150" w:rsidP="001F1150">
      <w:pPr>
        <w:spacing w:line="360" w:lineRule="auto"/>
        <w:jc w:val="both"/>
        <w:rPr>
          <w:sz w:val="24"/>
          <w:szCs w:val="24"/>
        </w:rPr>
      </w:pPr>
      <w:r w:rsidRPr="001F1150">
        <w:rPr>
          <w:noProof/>
          <w:sz w:val="24"/>
          <w:szCs w:val="24"/>
        </w:rPr>
        <w:drawing>
          <wp:inline distT="0" distB="0" distL="0" distR="0" wp14:anchorId="31018F99" wp14:editId="23EEB687">
            <wp:extent cx="3286125" cy="283132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1188" cy="2835682"/>
                    </a:xfrm>
                    <a:prstGeom prst="rect">
                      <a:avLst/>
                    </a:prstGeom>
                    <a:noFill/>
                    <a:ln>
                      <a:noFill/>
                    </a:ln>
                  </pic:spPr>
                </pic:pic>
              </a:graphicData>
            </a:graphic>
          </wp:inline>
        </w:drawing>
      </w:r>
    </w:p>
    <w:p w:rsidR="001F1150" w:rsidRPr="00A611A2" w:rsidRDefault="001F1150" w:rsidP="001F1150">
      <w:pPr>
        <w:spacing w:line="360" w:lineRule="auto"/>
        <w:jc w:val="both"/>
        <w:rPr>
          <w:sz w:val="24"/>
          <w:szCs w:val="24"/>
        </w:rPr>
      </w:pPr>
      <w:r w:rsidRPr="00A611A2">
        <w:rPr>
          <w:sz w:val="24"/>
          <w:szCs w:val="24"/>
        </w:rPr>
        <w:t>Fonte:</w:t>
      </w:r>
      <w:r w:rsidRPr="00A611A2">
        <w:rPr>
          <w:bCs/>
          <w:sz w:val="24"/>
          <w:szCs w:val="24"/>
        </w:rPr>
        <w:t xml:space="preserve"> (McCABE, SMITH e</w:t>
      </w:r>
      <w:r w:rsidR="00A611A2">
        <w:rPr>
          <w:bCs/>
          <w:sz w:val="24"/>
          <w:szCs w:val="24"/>
        </w:rPr>
        <w:t xml:space="preserve"> </w:t>
      </w:r>
      <w:r w:rsidRPr="00A611A2">
        <w:rPr>
          <w:bCs/>
          <w:sz w:val="24"/>
          <w:szCs w:val="24"/>
        </w:rPr>
        <w:t>HARRIOTT, 2001)</w:t>
      </w:r>
    </w:p>
    <w:p w:rsidR="001F1150" w:rsidRPr="001F1150" w:rsidRDefault="001F1150" w:rsidP="001F1150">
      <w:pPr>
        <w:spacing w:line="360" w:lineRule="auto"/>
        <w:jc w:val="both"/>
        <w:rPr>
          <w:b/>
          <w:sz w:val="24"/>
          <w:szCs w:val="24"/>
        </w:rPr>
      </w:pPr>
    </w:p>
    <w:p w:rsidR="00B71978" w:rsidRPr="00B71978" w:rsidRDefault="00B71978" w:rsidP="00B71978">
      <w:pPr>
        <w:spacing w:line="360" w:lineRule="auto"/>
        <w:jc w:val="both"/>
        <w:rPr>
          <w:sz w:val="24"/>
          <w:szCs w:val="24"/>
        </w:rPr>
      </w:pPr>
    </w:p>
    <w:p w:rsidR="00B71978" w:rsidRPr="00B71978" w:rsidRDefault="00B71978" w:rsidP="00B71978">
      <w:pPr>
        <w:spacing w:line="360" w:lineRule="auto"/>
        <w:jc w:val="both"/>
        <w:rPr>
          <w:sz w:val="24"/>
          <w:szCs w:val="24"/>
        </w:rPr>
      </w:pPr>
    </w:p>
    <w:p w:rsidR="00B71978" w:rsidRDefault="00B71978"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7F4C85">
      <w:pPr>
        <w:pStyle w:val="PargrafodaLista"/>
        <w:spacing w:line="360" w:lineRule="auto"/>
        <w:ind w:left="360"/>
        <w:jc w:val="both"/>
        <w:rPr>
          <w:sz w:val="24"/>
          <w:szCs w:val="24"/>
        </w:rPr>
      </w:pPr>
    </w:p>
    <w:p w:rsidR="00D05B6F" w:rsidRDefault="00D05B6F" w:rsidP="00B604CB">
      <w:pPr>
        <w:spacing w:line="360" w:lineRule="auto"/>
        <w:jc w:val="both"/>
        <w:rPr>
          <w:sz w:val="24"/>
          <w:szCs w:val="24"/>
        </w:rPr>
      </w:pPr>
    </w:p>
    <w:p w:rsidR="00B604CB" w:rsidRPr="00B604CB" w:rsidRDefault="00B604CB" w:rsidP="00B604CB">
      <w:pPr>
        <w:spacing w:line="360" w:lineRule="auto"/>
        <w:jc w:val="both"/>
        <w:rPr>
          <w:sz w:val="24"/>
          <w:szCs w:val="24"/>
        </w:rPr>
      </w:pPr>
    </w:p>
    <w:p w:rsidR="007F4C85" w:rsidRPr="007F4C85" w:rsidRDefault="007F4C85" w:rsidP="007F4C85">
      <w:pPr>
        <w:spacing w:line="360" w:lineRule="auto"/>
        <w:jc w:val="both"/>
        <w:rPr>
          <w:sz w:val="24"/>
          <w:szCs w:val="24"/>
        </w:rPr>
      </w:pPr>
    </w:p>
    <w:p w:rsidR="00407DCA" w:rsidRDefault="00407DCA" w:rsidP="00407DCA">
      <w:pPr>
        <w:spacing w:line="360" w:lineRule="auto"/>
        <w:ind w:firstLine="709"/>
        <w:jc w:val="both"/>
        <w:rPr>
          <w:sz w:val="24"/>
          <w:szCs w:val="24"/>
        </w:rPr>
      </w:pPr>
    </w:p>
    <w:p w:rsidR="00407DCA" w:rsidRPr="00D05B6F" w:rsidRDefault="00A611A2" w:rsidP="00262EC7">
      <w:pPr>
        <w:pStyle w:val="Ttulo1"/>
        <w:numPr>
          <w:ilvl w:val="0"/>
          <w:numId w:val="2"/>
        </w:numPr>
        <w:rPr>
          <w:sz w:val="24"/>
          <w:szCs w:val="24"/>
          <w:shd w:val="clear" w:color="auto" w:fill="FFFFFF"/>
        </w:rPr>
      </w:pPr>
      <w:bookmarkStart w:id="22" w:name="_Toc485908798"/>
      <w:r w:rsidRPr="00D05B6F">
        <w:rPr>
          <w:sz w:val="24"/>
          <w:szCs w:val="24"/>
          <w:shd w:val="clear" w:color="auto" w:fill="FFFFFF"/>
        </w:rPr>
        <w:lastRenderedPageBreak/>
        <w:t>MATERIAIS E MÉTODOS</w:t>
      </w:r>
      <w:bookmarkEnd w:id="22"/>
      <w:r w:rsidRPr="00D05B6F">
        <w:rPr>
          <w:sz w:val="24"/>
          <w:szCs w:val="24"/>
          <w:shd w:val="clear" w:color="auto" w:fill="FFFFFF"/>
        </w:rPr>
        <w:t xml:space="preserve"> </w:t>
      </w:r>
    </w:p>
    <w:p w:rsidR="00A611A2" w:rsidRPr="00A611A2" w:rsidRDefault="00A611A2" w:rsidP="00A611A2">
      <w:pPr>
        <w:spacing w:line="360" w:lineRule="auto"/>
        <w:jc w:val="both"/>
        <w:rPr>
          <w:color w:val="000000"/>
          <w:sz w:val="24"/>
          <w:szCs w:val="24"/>
          <w:shd w:val="clear" w:color="auto" w:fill="FFFFFF"/>
        </w:rPr>
      </w:pPr>
    </w:p>
    <w:p w:rsidR="003C44F0" w:rsidRPr="00AA232F" w:rsidRDefault="003C44F0" w:rsidP="003C44F0">
      <w:pPr>
        <w:rPr>
          <w:sz w:val="24"/>
          <w:szCs w:val="24"/>
        </w:rPr>
      </w:pPr>
    </w:p>
    <w:p w:rsidR="003C44F0" w:rsidRDefault="003C44F0" w:rsidP="003C44F0">
      <w:pPr>
        <w:spacing w:line="360" w:lineRule="auto"/>
        <w:ind w:firstLine="709"/>
        <w:jc w:val="both"/>
        <w:rPr>
          <w:sz w:val="24"/>
          <w:szCs w:val="24"/>
        </w:rPr>
      </w:pPr>
      <w:r w:rsidRPr="009D3C0D">
        <w:rPr>
          <w:sz w:val="24"/>
          <w:szCs w:val="24"/>
        </w:rPr>
        <w:t>Para desenvolvimento do trabalho foi utilizado</w:t>
      </w:r>
      <w:r>
        <w:rPr>
          <w:sz w:val="24"/>
          <w:szCs w:val="24"/>
        </w:rPr>
        <w:t xml:space="preserve"> amostras de bagaço de cana-</w:t>
      </w:r>
      <w:r w:rsidRPr="009D3C0D">
        <w:rPr>
          <w:sz w:val="24"/>
          <w:szCs w:val="24"/>
        </w:rPr>
        <w:t>de</w:t>
      </w:r>
      <w:r>
        <w:rPr>
          <w:sz w:val="24"/>
          <w:szCs w:val="24"/>
        </w:rPr>
        <w:t>-</w:t>
      </w:r>
      <w:r w:rsidRPr="009D3C0D">
        <w:rPr>
          <w:sz w:val="24"/>
          <w:szCs w:val="24"/>
        </w:rPr>
        <w:t xml:space="preserve">açúcar precedentes da </w:t>
      </w:r>
      <w:r w:rsidRPr="00314880">
        <w:rPr>
          <w:sz w:val="24"/>
          <w:szCs w:val="24"/>
        </w:rPr>
        <w:t xml:space="preserve">usina Delta Sucroenergia </w:t>
      </w:r>
      <w:r w:rsidRPr="00F4572B">
        <w:rPr>
          <w:sz w:val="24"/>
          <w:szCs w:val="24"/>
        </w:rPr>
        <w:t xml:space="preserve">(figura 3). </w:t>
      </w:r>
      <w:r w:rsidRPr="009D3C0D">
        <w:rPr>
          <w:sz w:val="24"/>
          <w:szCs w:val="24"/>
        </w:rPr>
        <w:t>A coleta do material foi realizada logo após a etapa de moage</w:t>
      </w:r>
      <w:r>
        <w:rPr>
          <w:sz w:val="24"/>
          <w:szCs w:val="24"/>
        </w:rPr>
        <w:t>m</w:t>
      </w:r>
      <w:r w:rsidRPr="009D3C0D">
        <w:rPr>
          <w:sz w:val="24"/>
          <w:szCs w:val="24"/>
        </w:rPr>
        <w:t>, evitando que ocorra a degradação microbiológica do bagaço da cana-de-açúcar. Após a coleta do material</w:t>
      </w:r>
      <w:r>
        <w:rPr>
          <w:sz w:val="24"/>
          <w:szCs w:val="24"/>
        </w:rPr>
        <w:t>,</w:t>
      </w:r>
      <w:r w:rsidRPr="009D3C0D">
        <w:rPr>
          <w:sz w:val="24"/>
          <w:szCs w:val="24"/>
        </w:rPr>
        <w:t xml:space="preserve"> foi retirada uma amostra que foi submetida a</w:t>
      </w:r>
      <w:r>
        <w:rPr>
          <w:sz w:val="24"/>
          <w:szCs w:val="24"/>
        </w:rPr>
        <w:t xml:space="preserve">o processo de </w:t>
      </w:r>
      <w:r w:rsidRPr="009D3C0D">
        <w:rPr>
          <w:sz w:val="24"/>
          <w:szCs w:val="24"/>
        </w:rPr>
        <w:t>caracterização utilizando as analises de cinzas insolúveis em ácido clorídrico e umidade de acordo com a metodologia descrita no Adolfo Lutz (1985) . O restando do material foi destinado ao preparo do</w:t>
      </w:r>
      <w:r>
        <w:rPr>
          <w:sz w:val="24"/>
          <w:szCs w:val="24"/>
        </w:rPr>
        <w:t xml:space="preserve"> carvão ativado.</w:t>
      </w:r>
    </w:p>
    <w:p w:rsidR="00B604CB" w:rsidRDefault="00B604CB" w:rsidP="003C44F0">
      <w:pPr>
        <w:spacing w:line="360" w:lineRule="auto"/>
        <w:ind w:firstLine="709"/>
        <w:jc w:val="both"/>
        <w:rPr>
          <w:sz w:val="24"/>
          <w:szCs w:val="24"/>
        </w:rPr>
      </w:pPr>
    </w:p>
    <w:p w:rsidR="00B604CB" w:rsidRDefault="00B604CB" w:rsidP="00B604CB">
      <w:pPr>
        <w:pStyle w:val="Legenda"/>
        <w:keepNext/>
        <w:jc w:val="both"/>
        <w:rPr>
          <w:i/>
          <w:color w:val="auto"/>
          <w:sz w:val="24"/>
          <w:szCs w:val="24"/>
        </w:rPr>
      </w:pPr>
      <w:r>
        <w:rPr>
          <w:color w:val="auto"/>
          <w:sz w:val="24"/>
          <w:szCs w:val="24"/>
        </w:rPr>
        <w:t xml:space="preserve">                   </w:t>
      </w:r>
      <w:bookmarkStart w:id="23" w:name="_Toc485908883"/>
      <w:r w:rsidRPr="00B604CB">
        <w:rPr>
          <w:color w:val="auto"/>
          <w:sz w:val="24"/>
          <w:szCs w:val="24"/>
        </w:rPr>
        <w:t xml:space="preserve">Figura </w:t>
      </w:r>
      <w:r w:rsidRPr="00B604CB">
        <w:rPr>
          <w:color w:val="auto"/>
          <w:sz w:val="24"/>
          <w:szCs w:val="24"/>
        </w:rPr>
        <w:fldChar w:fldCharType="begin"/>
      </w:r>
      <w:r w:rsidRPr="00B604CB">
        <w:rPr>
          <w:color w:val="auto"/>
          <w:sz w:val="24"/>
          <w:szCs w:val="24"/>
        </w:rPr>
        <w:instrText xml:space="preserve"> SEQ Figura \* ARABIC </w:instrText>
      </w:r>
      <w:r w:rsidRPr="00B604CB">
        <w:rPr>
          <w:color w:val="auto"/>
          <w:sz w:val="24"/>
          <w:szCs w:val="24"/>
        </w:rPr>
        <w:fldChar w:fldCharType="separate"/>
      </w:r>
      <w:r w:rsidR="00DC0788">
        <w:rPr>
          <w:noProof/>
          <w:color w:val="auto"/>
          <w:sz w:val="24"/>
          <w:szCs w:val="24"/>
        </w:rPr>
        <w:t>3</w:t>
      </w:r>
      <w:r w:rsidRPr="00B604CB">
        <w:rPr>
          <w:color w:val="auto"/>
          <w:sz w:val="24"/>
          <w:szCs w:val="24"/>
        </w:rPr>
        <w:fldChar w:fldCharType="end"/>
      </w:r>
      <w:r w:rsidRPr="00B604CB">
        <w:rPr>
          <w:color w:val="auto"/>
          <w:sz w:val="24"/>
          <w:szCs w:val="24"/>
        </w:rPr>
        <w:t>- Bagaço da cana-de-açúcar</w:t>
      </w:r>
      <w:bookmarkEnd w:id="23"/>
      <w:r w:rsidRPr="00B604CB">
        <w:rPr>
          <w:color w:val="auto"/>
          <w:sz w:val="24"/>
          <w:szCs w:val="24"/>
        </w:rPr>
        <w:t xml:space="preserve"> </w:t>
      </w:r>
    </w:p>
    <w:p w:rsidR="00B604CB" w:rsidRPr="00B604CB" w:rsidRDefault="00B604CB" w:rsidP="00B604CB"/>
    <w:p w:rsidR="003C44F0" w:rsidRDefault="003C44F0" w:rsidP="00B604CB">
      <w:pPr>
        <w:spacing w:line="360" w:lineRule="auto"/>
        <w:ind w:firstLine="709"/>
        <w:jc w:val="center"/>
        <w:rPr>
          <w:sz w:val="24"/>
          <w:szCs w:val="24"/>
        </w:rPr>
      </w:pPr>
      <w:r>
        <w:rPr>
          <w:noProof/>
          <w:sz w:val="24"/>
          <w:szCs w:val="24"/>
        </w:rPr>
        <w:drawing>
          <wp:inline distT="0" distB="0" distL="0" distR="0" wp14:anchorId="17DD19A2" wp14:editId="182D255C">
            <wp:extent cx="4406515" cy="33909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68678_1099796630132181_2013557186_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19180" cy="3400646"/>
                    </a:xfrm>
                    <a:prstGeom prst="rect">
                      <a:avLst/>
                    </a:prstGeom>
                  </pic:spPr>
                </pic:pic>
              </a:graphicData>
            </a:graphic>
          </wp:inline>
        </w:drawing>
      </w:r>
    </w:p>
    <w:p w:rsidR="00D05B6F" w:rsidRDefault="00D05B6F" w:rsidP="00B604CB">
      <w:pPr>
        <w:spacing w:line="360" w:lineRule="auto"/>
        <w:jc w:val="both"/>
        <w:rPr>
          <w:sz w:val="24"/>
          <w:szCs w:val="24"/>
        </w:rPr>
      </w:pPr>
    </w:p>
    <w:p w:rsidR="00D05B6F" w:rsidRPr="00D05B6F" w:rsidRDefault="00D05B6F" w:rsidP="00262EC7">
      <w:pPr>
        <w:pStyle w:val="PargrafodaLista"/>
        <w:keepNext/>
        <w:numPr>
          <w:ilvl w:val="0"/>
          <w:numId w:val="3"/>
        </w:numPr>
        <w:contextualSpacing w:val="0"/>
        <w:jc w:val="both"/>
        <w:outlineLvl w:val="0"/>
        <w:rPr>
          <w:b/>
          <w:vanish/>
        </w:rPr>
      </w:pPr>
      <w:bookmarkStart w:id="24" w:name="_Toc482881199"/>
      <w:bookmarkStart w:id="25" w:name="_Toc482881363"/>
      <w:bookmarkStart w:id="26" w:name="_Toc482881575"/>
      <w:bookmarkStart w:id="27" w:name="_Toc485908799"/>
      <w:bookmarkEnd w:id="24"/>
      <w:bookmarkEnd w:id="25"/>
      <w:bookmarkEnd w:id="26"/>
      <w:bookmarkEnd w:id="27"/>
    </w:p>
    <w:p w:rsidR="003C44F0" w:rsidRPr="00D05B6F" w:rsidRDefault="00397634" w:rsidP="00D05B6F">
      <w:pPr>
        <w:pStyle w:val="Ttulo2"/>
        <w:rPr>
          <w:i w:val="0"/>
          <w:sz w:val="24"/>
          <w:szCs w:val="24"/>
        </w:rPr>
      </w:pPr>
      <w:bookmarkStart w:id="28" w:name="_Toc485908800"/>
      <w:r w:rsidRPr="00D05B6F">
        <w:rPr>
          <w:i w:val="0"/>
          <w:sz w:val="24"/>
          <w:szCs w:val="24"/>
        </w:rPr>
        <w:t>CARACTERIZAÇÃO DA  AMOSTRA</w:t>
      </w:r>
      <w:bookmarkEnd w:id="28"/>
    </w:p>
    <w:p w:rsidR="003C44F0" w:rsidRPr="00517A6A" w:rsidRDefault="003C44F0" w:rsidP="003C44F0">
      <w:pPr>
        <w:rPr>
          <w:sz w:val="24"/>
          <w:szCs w:val="24"/>
        </w:rPr>
      </w:pPr>
    </w:p>
    <w:p w:rsidR="003C44F0" w:rsidRDefault="003C44F0" w:rsidP="003C44F0">
      <w:pPr>
        <w:spacing w:line="360" w:lineRule="auto"/>
        <w:ind w:firstLine="709"/>
        <w:jc w:val="both"/>
        <w:rPr>
          <w:rFonts w:eastAsia="AGaramondPro-Regular"/>
          <w:sz w:val="24"/>
          <w:szCs w:val="24"/>
          <w:lang w:eastAsia="en-US"/>
        </w:rPr>
      </w:pPr>
      <w:r w:rsidRPr="00517A6A">
        <w:rPr>
          <w:sz w:val="24"/>
          <w:szCs w:val="24"/>
        </w:rPr>
        <w:t>Para determinar a umidade utilizou-se o método Adolfo Lutz (1985), onde  pesou-se uma amostra de 5 g de bagaço de cana</w:t>
      </w:r>
      <w:r>
        <w:rPr>
          <w:sz w:val="24"/>
          <w:szCs w:val="24"/>
        </w:rPr>
        <w:t>,</w:t>
      </w:r>
      <w:r w:rsidRPr="00517A6A">
        <w:rPr>
          <w:sz w:val="24"/>
          <w:szCs w:val="24"/>
        </w:rPr>
        <w:t xml:space="preserve"> em um cadinho de porcelana</w:t>
      </w:r>
      <w:r>
        <w:rPr>
          <w:sz w:val="24"/>
          <w:szCs w:val="24"/>
        </w:rPr>
        <w:t>,</w:t>
      </w:r>
      <w:r w:rsidRPr="00517A6A">
        <w:rPr>
          <w:sz w:val="24"/>
          <w:szCs w:val="24"/>
        </w:rPr>
        <w:t xml:space="preserve">  e  esta foi  submetido ao aquecimento na estufa por  3h a  </w:t>
      </w:r>
      <w:r w:rsidRPr="00517A6A">
        <w:rPr>
          <w:rFonts w:eastAsia="AGaramondPro-Regular"/>
          <w:sz w:val="24"/>
          <w:szCs w:val="24"/>
          <w:lang w:eastAsia="en-US"/>
        </w:rPr>
        <w:t>105°C. O processo foi mantido até o peso constante. A amostra foi resfriada e a massa aferida a temperatura ambiente.  Para determinar a umidade u</w:t>
      </w:r>
      <w:r w:rsidR="00B979F0">
        <w:rPr>
          <w:rFonts w:eastAsia="AGaramondPro-Regular"/>
          <w:sz w:val="24"/>
          <w:szCs w:val="24"/>
          <w:lang w:eastAsia="en-US"/>
        </w:rPr>
        <w:t>tilizou-se a Equação 5</w:t>
      </w:r>
      <w:r w:rsidRPr="00517A6A">
        <w:rPr>
          <w:rFonts w:eastAsia="AGaramondPro-Regular"/>
          <w:sz w:val="24"/>
          <w:szCs w:val="24"/>
          <w:lang w:eastAsia="en-US"/>
        </w:rPr>
        <w:t>.</w:t>
      </w:r>
    </w:p>
    <w:p w:rsidR="003C44F0" w:rsidRDefault="003C44F0" w:rsidP="003C44F0">
      <w:pPr>
        <w:spacing w:line="360" w:lineRule="auto"/>
        <w:ind w:firstLine="709"/>
        <w:rPr>
          <w:rFonts w:asciiTheme="minorHAnsi" w:eastAsia="AGaramondPro-Regular" w:hAnsiTheme="minorHAnsi" w:cstheme="minorHAnsi"/>
          <w:sz w:val="24"/>
          <w:szCs w:val="24"/>
          <w:lang w:eastAsia="en-US"/>
        </w:rPr>
      </w:pPr>
    </w:p>
    <w:p w:rsidR="003C44F0" w:rsidRDefault="003C44F0" w:rsidP="003C44F0">
      <w:pPr>
        <w:spacing w:line="360" w:lineRule="auto"/>
        <w:rPr>
          <w:sz w:val="24"/>
          <w:szCs w:val="24"/>
        </w:rPr>
      </w:pPr>
      <w:r w:rsidRPr="00AA232F">
        <w:rPr>
          <w:position w:val="-20"/>
          <w:sz w:val="24"/>
          <w:szCs w:val="24"/>
        </w:rPr>
        <w:object w:dxaOrig="660" w:dyaOrig="540">
          <v:shape id="_x0000_i1055" type="#_x0000_t75" style="width:38.25pt;height:31.5pt" o:ole="">
            <v:imagedata r:id="rId71" o:title=""/>
          </v:shape>
          <o:OLEObject Type="Embed" ProgID="Equation.3" ShapeID="_x0000_i1055" DrawAspect="Content" ObjectID="_1569754165" r:id="rId72"/>
        </w:object>
      </w:r>
      <w:r w:rsidRPr="00AA232F">
        <w:rPr>
          <w:sz w:val="24"/>
          <w:szCs w:val="24"/>
        </w:rPr>
        <w:t xml:space="preserve">= Umidade ou substancia voláteis </w:t>
      </w:r>
      <w:r>
        <w:rPr>
          <w:sz w:val="24"/>
          <w:szCs w:val="24"/>
        </w:rPr>
        <w:t xml:space="preserve">a </w:t>
      </w:r>
      <w:r w:rsidRPr="00AA232F">
        <w:rPr>
          <w:rFonts w:eastAsia="AGaramondPro-Regular"/>
          <w:sz w:val="24"/>
          <w:szCs w:val="24"/>
          <w:lang w:eastAsia="en-US"/>
        </w:rPr>
        <w:t>105°C</w:t>
      </w:r>
      <w:r w:rsidRPr="00AA232F">
        <w:rPr>
          <w:sz w:val="24"/>
          <w:szCs w:val="24"/>
        </w:rPr>
        <w:t xml:space="preserve"> por cento m/m</w:t>
      </w:r>
      <w:r>
        <w:rPr>
          <w:sz w:val="24"/>
          <w:szCs w:val="24"/>
        </w:rPr>
        <w:t>.</w:t>
      </w:r>
      <w:r w:rsidR="00B979F0">
        <w:rPr>
          <w:sz w:val="24"/>
          <w:szCs w:val="24"/>
        </w:rPr>
        <w:t xml:space="preserve">                              (5</w:t>
      </w:r>
      <w:r>
        <w:rPr>
          <w:sz w:val="24"/>
          <w:szCs w:val="24"/>
        </w:rPr>
        <w:t>)</w:t>
      </w:r>
    </w:p>
    <w:p w:rsidR="003C44F0" w:rsidRDefault="003C44F0" w:rsidP="003C44F0">
      <w:pPr>
        <w:spacing w:line="360" w:lineRule="auto"/>
        <w:ind w:firstLine="709"/>
        <w:rPr>
          <w:sz w:val="24"/>
          <w:szCs w:val="24"/>
        </w:rPr>
      </w:pPr>
    </w:p>
    <w:p w:rsidR="003C44F0" w:rsidRDefault="003C44F0" w:rsidP="003C44F0">
      <w:pPr>
        <w:spacing w:line="360" w:lineRule="auto"/>
        <w:rPr>
          <w:sz w:val="24"/>
          <w:szCs w:val="24"/>
        </w:rPr>
      </w:pPr>
      <w:r>
        <w:rPr>
          <w:sz w:val="24"/>
          <w:szCs w:val="24"/>
        </w:rPr>
        <w:t>N= numero de gramas de umidade (perda de massa em g)</w:t>
      </w:r>
    </w:p>
    <w:p w:rsidR="003C44F0" w:rsidRDefault="003C44F0" w:rsidP="003C44F0">
      <w:pPr>
        <w:spacing w:line="360" w:lineRule="auto"/>
        <w:rPr>
          <w:sz w:val="24"/>
          <w:szCs w:val="24"/>
        </w:rPr>
      </w:pPr>
      <w:r>
        <w:rPr>
          <w:sz w:val="24"/>
          <w:szCs w:val="24"/>
        </w:rPr>
        <w:t xml:space="preserve">P=numero de gramas da amostra </w:t>
      </w:r>
    </w:p>
    <w:p w:rsidR="003C44F0" w:rsidRDefault="003C44F0" w:rsidP="003C44F0">
      <w:pPr>
        <w:spacing w:line="360" w:lineRule="auto"/>
        <w:rPr>
          <w:sz w:val="24"/>
          <w:szCs w:val="24"/>
        </w:rPr>
      </w:pPr>
    </w:p>
    <w:p w:rsidR="003C44F0" w:rsidRPr="00435437" w:rsidRDefault="003C44F0" w:rsidP="003C44F0">
      <w:pPr>
        <w:autoSpaceDE w:val="0"/>
        <w:autoSpaceDN w:val="0"/>
        <w:adjustRightInd w:val="0"/>
        <w:spacing w:line="360" w:lineRule="auto"/>
        <w:ind w:firstLine="709"/>
        <w:jc w:val="both"/>
        <w:rPr>
          <w:rFonts w:ascii="AGaramondPro-Regular" w:eastAsia="AGaramondPro-Regular" w:cs="AGaramondPro-Regular"/>
          <w:sz w:val="24"/>
          <w:szCs w:val="24"/>
          <w:lang w:eastAsia="en-US"/>
        </w:rPr>
      </w:pPr>
      <w:r w:rsidRPr="00435437">
        <w:rPr>
          <w:sz w:val="24"/>
          <w:szCs w:val="24"/>
        </w:rPr>
        <w:t>Para</w:t>
      </w:r>
      <w:r>
        <w:rPr>
          <w:sz w:val="24"/>
          <w:szCs w:val="24"/>
        </w:rPr>
        <w:t xml:space="preserve"> determinar o teor de cinzas pesou-se uma amostra de 5 g de bagaço de cana </w:t>
      </w:r>
      <w:r w:rsidRPr="00435437">
        <w:rPr>
          <w:sz w:val="24"/>
          <w:szCs w:val="24"/>
        </w:rPr>
        <w:t>após esta passar pelo procedimento de retirada de umidade descrito anteriormente. A amostra em um cadinho então foi levada a mufla, previamente aquecida, a 9</w:t>
      </w:r>
      <w:r>
        <w:rPr>
          <w:sz w:val="24"/>
          <w:szCs w:val="24"/>
        </w:rPr>
        <w:t xml:space="preserve">00 ºC e mantido por 5 horas onde foi obtido </w:t>
      </w:r>
      <w:r w:rsidRPr="00435437">
        <w:rPr>
          <w:sz w:val="24"/>
          <w:szCs w:val="24"/>
        </w:rPr>
        <w:t>uma cinza. Ap</w:t>
      </w:r>
      <w:r>
        <w:rPr>
          <w:sz w:val="24"/>
          <w:szCs w:val="24"/>
        </w:rPr>
        <w:t>ós resfriamento em dessecador a amostra foi pesada e o valor obtido foi utilizado para calcular o teor de cinzas</w:t>
      </w:r>
      <w:r w:rsidRPr="00435437">
        <w:rPr>
          <w:sz w:val="24"/>
          <w:szCs w:val="24"/>
        </w:rPr>
        <w:t>.</w:t>
      </w:r>
      <w:r>
        <w:rPr>
          <w:sz w:val="24"/>
          <w:szCs w:val="24"/>
        </w:rPr>
        <w:t xml:space="preserve"> </w:t>
      </w:r>
    </w:p>
    <w:p w:rsidR="003C44F0" w:rsidRDefault="003C44F0" w:rsidP="003C44F0">
      <w:pPr>
        <w:autoSpaceDE w:val="0"/>
        <w:autoSpaceDN w:val="0"/>
        <w:adjustRightInd w:val="0"/>
        <w:spacing w:line="360" w:lineRule="auto"/>
        <w:ind w:firstLine="709"/>
        <w:jc w:val="both"/>
        <w:rPr>
          <w:rFonts w:eastAsia="AGaramondPro-Regular"/>
          <w:sz w:val="24"/>
          <w:szCs w:val="24"/>
          <w:lang w:eastAsia="en-US"/>
        </w:rPr>
      </w:pPr>
      <w:r>
        <w:rPr>
          <w:sz w:val="24"/>
          <w:szCs w:val="24"/>
        </w:rPr>
        <w:t>Posteriormente essa</w:t>
      </w:r>
      <w:r w:rsidRPr="00435437">
        <w:rPr>
          <w:sz w:val="24"/>
          <w:szCs w:val="24"/>
        </w:rPr>
        <w:t xml:space="preserve"> amostra de cinza</w:t>
      </w:r>
      <w:r>
        <w:rPr>
          <w:sz w:val="24"/>
          <w:szCs w:val="24"/>
        </w:rPr>
        <w:t xml:space="preserve"> obtida foi submetida a analise de cinza insolúvel em acido clorídrico,</w:t>
      </w:r>
      <w:r w:rsidRPr="00435437">
        <w:rPr>
          <w:sz w:val="24"/>
          <w:szCs w:val="24"/>
        </w:rPr>
        <w:t xml:space="preserve"> </w:t>
      </w:r>
      <w:r>
        <w:rPr>
          <w:sz w:val="24"/>
          <w:szCs w:val="24"/>
        </w:rPr>
        <w:t xml:space="preserve">onde inicialmente </w:t>
      </w:r>
      <w:r w:rsidRPr="00435437">
        <w:rPr>
          <w:sz w:val="24"/>
          <w:szCs w:val="24"/>
        </w:rPr>
        <w:t xml:space="preserve">foi diluída </w:t>
      </w:r>
      <w:r w:rsidRPr="00435437">
        <w:rPr>
          <w:rFonts w:eastAsia="AGaramondPro-Regular"/>
          <w:sz w:val="24"/>
          <w:szCs w:val="24"/>
          <w:lang w:eastAsia="en-US"/>
        </w:rPr>
        <w:t>20 mL de acido clorídrico a 10% v/v e  agitada com bastão de vidro durante</w:t>
      </w:r>
      <w:r>
        <w:rPr>
          <w:rFonts w:eastAsia="AGaramondPro-Regular"/>
          <w:sz w:val="24"/>
          <w:szCs w:val="24"/>
          <w:lang w:eastAsia="en-US"/>
        </w:rPr>
        <w:t xml:space="preserve"> alguns segundos. Em seguida</w:t>
      </w:r>
      <w:r w:rsidRPr="00435437">
        <w:rPr>
          <w:rFonts w:eastAsia="AGaramondPro-Regular"/>
          <w:sz w:val="24"/>
          <w:szCs w:val="24"/>
          <w:lang w:eastAsia="en-US"/>
        </w:rPr>
        <w:t xml:space="preserve"> a mistura foi filtrada utilizando o papel de filtro. A capsula e o filtro  foi lavado </w:t>
      </w:r>
      <w:r>
        <w:rPr>
          <w:rFonts w:eastAsia="AGaramondPro-Regular"/>
          <w:sz w:val="24"/>
          <w:szCs w:val="24"/>
          <w:lang w:eastAsia="en-US"/>
        </w:rPr>
        <w:t xml:space="preserve">com agua quente </w:t>
      </w:r>
      <w:r w:rsidRPr="00435437">
        <w:rPr>
          <w:rFonts w:eastAsia="AGaramondPro-Regular"/>
          <w:sz w:val="24"/>
          <w:szCs w:val="24"/>
          <w:lang w:eastAsia="en-US"/>
        </w:rPr>
        <w:t>ate não ter mais reação acida. Transferiu-se o papel de filtro contendo o resíduo para a mesma capsula em que foi feita a incineração e então levado a  estufa a 105°C por uma hora. Carbonizou-se o papel cuidadosamente, incinerou-se em mufla a 550°C. Apos Resfriar em dessecador ate a temperatura ambiente pesou-se.</w:t>
      </w:r>
      <w:r>
        <w:rPr>
          <w:rFonts w:eastAsia="AGaramondPro-Regular"/>
          <w:sz w:val="24"/>
          <w:szCs w:val="24"/>
          <w:lang w:eastAsia="en-US"/>
        </w:rPr>
        <w:t xml:space="preserve"> Para</w:t>
      </w:r>
      <w:r w:rsidR="00B979F0">
        <w:rPr>
          <w:rFonts w:eastAsia="AGaramondPro-Regular"/>
          <w:sz w:val="24"/>
          <w:szCs w:val="24"/>
          <w:lang w:eastAsia="en-US"/>
        </w:rPr>
        <w:t xml:space="preserve"> calculo utilizou-se a Equação 6</w:t>
      </w:r>
      <w:r>
        <w:rPr>
          <w:rFonts w:eastAsia="AGaramondPro-Regular"/>
          <w:sz w:val="24"/>
          <w:szCs w:val="24"/>
          <w:lang w:eastAsia="en-US"/>
        </w:rPr>
        <w:t>.</w:t>
      </w:r>
    </w:p>
    <w:p w:rsidR="003C44F0" w:rsidRPr="00435437" w:rsidRDefault="003C44F0" w:rsidP="003C44F0">
      <w:pPr>
        <w:autoSpaceDE w:val="0"/>
        <w:autoSpaceDN w:val="0"/>
        <w:adjustRightInd w:val="0"/>
        <w:spacing w:line="360" w:lineRule="auto"/>
        <w:ind w:firstLine="709"/>
        <w:rPr>
          <w:rFonts w:eastAsia="AGaramondPro-Regular"/>
          <w:sz w:val="24"/>
          <w:szCs w:val="24"/>
          <w:lang w:eastAsia="en-US"/>
        </w:rPr>
      </w:pPr>
    </w:p>
    <w:p w:rsidR="003C44F0" w:rsidRDefault="003C44F0" w:rsidP="003C44F0">
      <w:pPr>
        <w:spacing w:line="360" w:lineRule="auto"/>
        <w:rPr>
          <w:sz w:val="24"/>
          <w:szCs w:val="24"/>
        </w:rPr>
      </w:pPr>
      <w:r w:rsidRPr="00435437">
        <w:rPr>
          <w:position w:val="-20"/>
          <w:sz w:val="24"/>
          <w:szCs w:val="24"/>
        </w:rPr>
        <w:object w:dxaOrig="660" w:dyaOrig="540">
          <v:shape id="_x0000_i1056" type="#_x0000_t75" style="width:38.25pt;height:31.5pt" o:ole="">
            <v:imagedata r:id="rId73" o:title=""/>
          </v:shape>
          <o:OLEObject Type="Embed" ProgID="Equation.3" ShapeID="_x0000_i1056" DrawAspect="Content" ObjectID="_1569754166" r:id="rId74"/>
        </w:object>
      </w:r>
      <w:r>
        <w:rPr>
          <w:sz w:val="24"/>
          <w:szCs w:val="24"/>
        </w:rPr>
        <w:t>= Cinzas insolúveis em acido clorídrico  10 %, por cent</w:t>
      </w:r>
      <w:r w:rsidR="00B979F0">
        <w:rPr>
          <w:sz w:val="24"/>
          <w:szCs w:val="24"/>
        </w:rPr>
        <w:t>o m/m                         (6</w:t>
      </w:r>
      <w:r>
        <w:rPr>
          <w:sz w:val="24"/>
          <w:szCs w:val="24"/>
        </w:rPr>
        <w:t>)</w:t>
      </w:r>
    </w:p>
    <w:p w:rsidR="003C44F0" w:rsidRDefault="003C44F0" w:rsidP="003C44F0">
      <w:pPr>
        <w:spacing w:line="360" w:lineRule="auto"/>
        <w:ind w:firstLine="709"/>
        <w:rPr>
          <w:sz w:val="24"/>
          <w:szCs w:val="24"/>
        </w:rPr>
      </w:pPr>
    </w:p>
    <w:p w:rsidR="003C44F0" w:rsidRDefault="003C44F0" w:rsidP="003C44F0">
      <w:pPr>
        <w:spacing w:line="360" w:lineRule="auto"/>
        <w:rPr>
          <w:sz w:val="24"/>
          <w:szCs w:val="24"/>
        </w:rPr>
      </w:pPr>
      <w:r>
        <w:rPr>
          <w:sz w:val="24"/>
          <w:szCs w:val="24"/>
        </w:rPr>
        <w:t>N= numero de gramas de cinzas insolúveis em acido clorídrico a 10 %.</w:t>
      </w:r>
    </w:p>
    <w:p w:rsidR="003C44F0" w:rsidRDefault="003C44F0" w:rsidP="003C44F0">
      <w:pPr>
        <w:spacing w:line="360" w:lineRule="auto"/>
        <w:rPr>
          <w:sz w:val="24"/>
          <w:szCs w:val="24"/>
        </w:rPr>
      </w:pPr>
      <w:r>
        <w:rPr>
          <w:sz w:val="24"/>
          <w:szCs w:val="24"/>
        </w:rPr>
        <w:t>P= números de gramas da amostra.</w:t>
      </w:r>
    </w:p>
    <w:p w:rsidR="003C44F0" w:rsidRDefault="003C44F0" w:rsidP="003C44F0">
      <w:pPr>
        <w:jc w:val="both"/>
        <w:rPr>
          <w:sz w:val="24"/>
          <w:szCs w:val="24"/>
        </w:rPr>
      </w:pPr>
    </w:p>
    <w:p w:rsidR="00A16914" w:rsidRDefault="00A16914" w:rsidP="003C44F0">
      <w:pPr>
        <w:jc w:val="both"/>
        <w:rPr>
          <w:sz w:val="24"/>
          <w:szCs w:val="24"/>
        </w:rPr>
      </w:pPr>
    </w:p>
    <w:p w:rsidR="003C44F0" w:rsidRPr="00D05B6F" w:rsidRDefault="00397634" w:rsidP="00D05B6F">
      <w:pPr>
        <w:pStyle w:val="Ttulo2"/>
        <w:rPr>
          <w:i w:val="0"/>
          <w:sz w:val="24"/>
          <w:szCs w:val="24"/>
        </w:rPr>
      </w:pPr>
      <w:bookmarkStart w:id="29" w:name="_Toc485908801"/>
      <w:r w:rsidRPr="00D05B6F">
        <w:rPr>
          <w:i w:val="0"/>
          <w:sz w:val="24"/>
          <w:szCs w:val="24"/>
        </w:rPr>
        <w:t>PRODUÇÃO DO CARVÃO ATIVADO</w:t>
      </w:r>
      <w:bookmarkEnd w:id="29"/>
      <w:r w:rsidRPr="00D05B6F">
        <w:rPr>
          <w:i w:val="0"/>
          <w:sz w:val="24"/>
          <w:szCs w:val="24"/>
        </w:rPr>
        <w:t xml:space="preserve"> </w:t>
      </w:r>
    </w:p>
    <w:p w:rsidR="003C44F0" w:rsidRDefault="003C44F0" w:rsidP="003C44F0">
      <w:pPr>
        <w:jc w:val="both"/>
        <w:rPr>
          <w:sz w:val="24"/>
          <w:szCs w:val="24"/>
        </w:rPr>
      </w:pPr>
    </w:p>
    <w:p w:rsidR="003C44F0" w:rsidRPr="00F4572B" w:rsidRDefault="003C44F0" w:rsidP="003C44F0">
      <w:pPr>
        <w:spacing w:line="360" w:lineRule="auto"/>
        <w:ind w:firstLine="709"/>
        <w:jc w:val="both"/>
        <w:rPr>
          <w:sz w:val="24"/>
          <w:szCs w:val="24"/>
        </w:rPr>
      </w:pPr>
      <w:r w:rsidRPr="0026420B">
        <w:rPr>
          <w:sz w:val="24"/>
          <w:szCs w:val="24"/>
        </w:rPr>
        <w:t xml:space="preserve"> O bagaço de cana-de-açúcar coletados passou por um </w:t>
      </w:r>
      <w:r>
        <w:rPr>
          <w:sz w:val="24"/>
          <w:szCs w:val="24"/>
        </w:rPr>
        <w:t>pré</w:t>
      </w:r>
      <w:r w:rsidRPr="0026420B">
        <w:rPr>
          <w:sz w:val="24"/>
          <w:szCs w:val="24"/>
        </w:rPr>
        <w:t>-tratamento</w:t>
      </w:r>
      <w:r>
        <w:rPr>
          <w:sz w:val="24"/>
          <w:szCs w:val="24"/>
        </w:rPr>
        <w:t>, onde recebeu lavagem com á</w:t>
      </w:r>
      <w:r w:rsidRPr="0026420B">
        <w:rPr>
          <w:sz w:val="24"/>
          <w:szCs w:val="24"/>
        </w:rPr>
        <w:t xml:space="preserve">gua destilada, sendo mantido em agitação por 1 h, objetivando a retirada de possíveis impurezas e resíduos de caldo. Posteriormente o material foi </w:t>
      </w:r>
      <w:r>
        <w:rPr>
          <w:sz w:val="24"/>
          <w:szCs w:val="24"/>
        </w:rPr>
        <w:lastRenderedPageBreak/>
        <w:t xml:space="preserve">levado a estufa de marca Nova ética </w:t>
      </w:r>
      <w:r w:rsidRPr="0026420B">
        <w:rPr>
          <w:sz w:val="24"/>
          <w:szCs w:val="24"/>
        </w:rPr>
        <w:t xml:space="preserve">com </w:t>
      </w:r>
      <w:r>
        <w:rPr>
          <w:sz w:val="24"/>
          <w:szCs w:val="24"/>
        </w:rPr>
        <w:t xml:space="preserve">aquecimento e circulação de ar, onde foi mantida a </w:t>
      </w:r>
      <w:r w:rsidRPr="0026420B">
        <w:rPr>
          <w:sz w:val="24"/>
          <w:szCs w:val="24"/>
        </w:rPr>
        <w:t>110</w:t>
      </w:r>
      <w:r w:rsidRPr="0026420B">
        <w:rPr>
          <w:rFonts w:eastAsia="AGaramondPro-Regular"/>
          <w:sz w:val="24"/>
          <w:szCs w:val="24"/>
          <w:lang w:eastAsia="en-US"/>
        </w:rPr>
        <w:t>°C</w:t>
      </w:r>
      <w:r w:rsidRPr="0026420B">
        <w:rPr>
          <w:sz w:val="24"/>
          <w:szCs w:val="24"/>
        </w:rPr>
        <w:t xml:space="preserve"> por 24h,</w:t>
      </w:r>
      <w:r>
        <w:rPr>
          <w:sz w:val="24"/>
          <w:szCs w:val="24"/>
        </w:rPr>
        <w:t xml:space="preserve"> </w:t>
      </w:r>
      <w:r w:rsidRPr="0026420B">
        <w:rPr>
          <w:sz w:val="24"/>
          <w:szCs w:val="24"/>
        </w:rPr>
        <w:t xml:space="preserve"> para evaporação da umidade presente</w:t>
      </w:r>
      <w:r>
        <w:rPr>
          <w:sz w:val="24"/>
          <w:szCs w:val="24"/>
        </w:rPr>
        <w:t xml:space="preserve"> </w:t>
      </w:r>
      <w:r w:rsidRPr="00F4572B">
        <w:rPr>
          <w:sz w:val="24"/>
          <w:szCs w:val="24"/>
        </w:rPr>
        <w:t>(Ver Figura 4)</w:t>
      </w:r>
    </w:p>
    <w:p w:rsidR="003C44F0" w:rsidRPr="00B604CB" w:rsidRDefault="003C44F0" w:rsidP="00B604CB">
      <w:pPr>
        <w:spacing w:line="360" w:lineRule="auto"/>
        <w:ind w:firstLine="709"/>
        <w:jc w:val="both"/>
        <w:rPr>
          <w:sz w:val="24"/>
          <w:szCs w:val="24"/>
        </w:rPr>
      </w:pPr>
      <w:r>
        <w:rPr>
          <w:sz w:val="24"/>
          <w:szCs w:val="24"/>
        </w:rPr>
        <w:t xml:space="preserve">      </w:t>
      </w:r>
    </w:p>
    <w:p w:rsidR="00B604CB" w:rsidRDefault="00B604CB" w:rsidP="00B604CB">
      <w:pPr>
        <w:pStyle w:val="Legenda"/>
        <w:keepNext/>
        <w:rPr>
          <w:color w:val="auto"/>
          <w:sz w:val="24"/>
          <w:szCs w:val="24"/>
        </w:rPr>
      </w:pPr>
      <w:r>
        <w:rPr>
          <w:color w:val="auto"/>
          <w:sz w:val="24"/>
          <w:szCs w:val="24"/>
        </w:rPr>
        <w:t xml:space="preserve">                   </w:t>
      </w:r>
      <w:bookmarkStart w:id="30" w:name="_Toc485908884"/>
      <w:r w:rsidRPr="00B604CB">
        <w:rPr>
          <w:color w:val="auto"/>
          <w:sz w:val="24"/>
          <w:szCs w:val="24"/>
        </w:rPr>
        <w:t xml:space="preserve">Figura </w:t>
      </w:r>
      <w:r w:rsidRPr="00B604CB">
        <w:rPr>
          <w:color w:val="auto"/>
          <w:sz w:val="24"/>
          <w:szCs w:val="24"/>
        </w:rPr>
        <w:fldChar w:fldCharType="begin"/>
      </w:r>
      <w:r w:rsidRPr="00B604CB">
        <w:rPr>
          <w:color w:val="auto"/>
          <w:sz w:val="24"/>
          <w:szCs w:val="24"/>
        </w:rPr>
        <w:instrText xml:space="preserve"> SEQ Figura \* ARABIC </w:instrText>
      </w:r>
      <w:r w:rsidRPr="00B604CB">
        <w:rPr>
          <w:color w:val="auto"/>
          <w:sz w:val="24"/>
          <w:szCs w:val="24"/>
        </w:rPr>
        <w:fldChar w:fldCharType="separate"/>
      </w:r>
      <w:r w:rsidR="00DC0788">
        <w:rPr>
          <w:noProof/>
          <w:color w:val="auto"/>
          <w:sz w:val="24"/>
          <w:szCs w:val="24"/>
        </w:rPr>
        <w:t>4</w:t>
      </w:r>
      <w:r w:rsidRPr="00B604CB">
        <w:rPr>
          <w:color w:val="auto"/>
          <w:sz w:val="24"/>
          <w:szCs w:val="24"/>
        </w:rPr>
        <w:fldChar w:fldCharType="end"/>
      </w:r>
      <w:r w:rsidRPr="00B604CB">
        <w:rPr>
          <w:color w:val="auto"/>
          <w:sz w:val="24"/>
          <w:szCs w:val="24"/>
        </w:rPr>
        <w:t>-Etapa de evaporação da água na estufa</w:t>
      </w:r>
      <w:bookmarkEnd w:id="30"/>
    </w:p>
    <w:p w:rsidR="00B604CB" w:rsidRPr="00B604CB" w:rsidRDefault="00B604CB" w:rsidP="00B604CB"/>
    <w:p w:rsidR="003C44F0" w:rsidRDefault="003C44F0" w:rsidP="003C44F0">
      <w:pPr>
        <w:spacing w:line="360" w:lineRule="auto"/>
        <w:ind w:firstLine="709"/>
        <w:jc w:val="center"/>
        <w:rPr>
          <w:sz w:val="24"/>
          <w:szCs w:val="24"/>
        </w:rPr>
      </w:pPr>
      <w:r>
        <w:rPr>
          <w:noProof/>
          <w:color w:val="FF0000"/>
          <w:sz w:val="24"/>
          <w:szCs w:val="24"/>
        </w:rPr>
        <w:drawing>
          <wp:inline distT="0" distB="0" distL="0" distR="0" wp14:anchorId="16FEF52B" wp14:editId="4E1035AE">
            <wp:extent cx="4317548" cy="2428875"/>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2343_1099796583465519_1198018809_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41285" cy="2442229"/>
                    </a:xfrm>
                    <a:prstGeom prst="rect">
                      <a:avLst/>
                    </a:prstGeom>
                  </pic:spPr>
                </pic:pic>
              </a:graphicData>
            </a:graphic>
          </wp:inline>
        </w:drawing>
      </w:r>
    </w:p>
    <w:p w:rsidR="003C44F0" w:rsidRDefault="003C44F0" w:rsidP="003C44F0">
      <w:pPr>
        <w:spacing w:line="360" w:lineRule="auto"/>
        <w:jc w:val="both"/>
        <w:rPr>
          <w:sz w:val="24"/>
          <w:szCs w:val="24"/>
        </w:rPr>
      </w:pPr>
    </w:p>
    <w:p w:rsidR="003C44F0" w:rsidRPr="00F4572B" w:rsidRDefault="003C44F0" w:rsidP="00B604CB">
      <w:pPr>
        <w:spacing w:line="360" w:lineRule="auto"/>
        <w:ind w:firstLine="709"/>
        <w:jc w:val="both"/>
        <w:rPr>
          <w:sz w:val="24"/>
          <w:szCs w:val="24"/>
        </w:rPr>
      </w:pPr>
      <w:r w:rsidRPr="00F4572B">
        <w:rPr>
          <w:sz w:val="24"/>
          <w:szCs w:val="24"/>
        </w:rPr>
        <w:t>Após a desidratação o material foi peneirado, utilizando-se para o trabalho a fração retida entre as peneiras de 8 e 16 mesh (Tyler). Posteriormente  preparou-se uma amostra de 40 g utilizando o bagaço limpo e seco após esse ser peneirado (ABREU, 2013). A amostra do bagaço limpo e seco foi submetido ao processo de carbonização utilizando uma mufla de marca Quimis 220V (K48E) sendo mantida por 2 horas no patamar de 500</w:t>
      </w:r>
      <w:r w:rsidRPr="00F4572B">
        <w:rPr>
          <w:rFonts w:eastAsia="AGaramondPro-Regular"/>
          <w:sz w:val="24"/>
          <w:szCs w:val="24"/>
          <w:lang w:eastAsia="en-US"/>
        </w:rPr>
        <w:t xml:space="preserve">°C , visando </w:t>
      </w:r>
      <w:r w:rsidRPr="00F4572B">
        <w:rPr>
          <w:sz w:val="24"/>
          <w:szCs w:val="24"/>
          <w:shd w:val="clear" w:color="auto" w:fill="FFFFFF"/>
        </w:rPr>
        <w:t>remoção de materiais voláteis e aumento no teor de carbono (Ver Figura 5).</w:t>
      </w:r>
      <w:r w:rsidRPr="00F4572B">
        <w:rPr>
          <w:rFonts w:eastAsia="AGaramondPro-Regular"/>
          <w:noProof/>
          <w:sz w:val="24"/>
          <w:szCs w:val="24"/>
        </w:rPr>
        <w:t xml:space="preserve">     </w:t>
      </w:r>
    </w:p>
    <w:p w:rsidR="00B604CB" w:rsidRDefault="00B604CB" w:rsidP="00B604CB">
      <w:pPr>
        <w:pStyle w:val="Legenda"/>
        <w:keepNext/>
        <w:rPr>
          <w:color w:val="auto"/>
          <w:sz w:val="24"/>
          <w:szCs w:val="24"/>
        </w:rPr>
      </w:pPr>
      <w:r>
        <w:rPr>
          <w:color w:val="auto"/>
          <w:sz w:val="24"/>
          <w:szCs w:val="24"/>
        </w:rPr>
        <w:t xml:space="preserve">                  </w:t>
      </w:r>
      <w:bookmarkStart w:id="31" w:name="_Toc485908885"/>
      <w:r w:rsidRPr="00B604CB">
        <w:rPr>
          <w:color w:val="auto"/>
          <w:sz w:val="24"/>
          <w:szCs w:val="24"/>
        </w:rPr>
        <w:t xml:space="preserve">Figura </w:t>
      </w:r>
      <w:r w:rsidRPr="00B604CB">
        <w:rPr>
          <w:color w:val="auto"/>
          <w:sz w:val="24"/>
          <w:szCs w:val="24"/>
        </w:rPr>
        <w:fldChar w:fldCharType="begin"/>
      </w:r>
      <w:r w:rsidRPr="00B604CB">
        <w:rPr>
          <w:color w:val="auto"/>
          <w:sz w:val="24"/>
          <w:szCs w:val="24"/>
        </w:rPr>
        <w:instrText xml:space="preserve"> SEQ Figura \* ARABIC </w:instrText>
      </w:r>
      <w:r w:rsidRPr="00B604CB">
        <w:rPr>
          <w:color w:val="auto"/>
          <w:sz w:val="24"/>
          <w:szCs w:val="24"/>
        </w:rPr>
        <w:fldChar w:fldCharType="separate"/>
      </w:r>
      <w:r w:rsidR="00DC0788">
        <w:rPr>
          <w:noProof/>
          <w:color w:val="auto"/>
          <w:sz w:val="24"/>
          <w:szCs w:val="24"/>
        </w:rPr>
        <w:t>5</w:t>
      </w:r>
      <w:r w:rsidRPr="00B604CB">
        <w:rPr>
          <w:color w:val="auto"/>
          <w:sz w:val="24"/>
          <w:szCs w:val="24"/>
        </w:rPr>
        <w:fldChar w:fldCharType="end"/>
      </w:r>
      <w:r w:rsidRPr="00B604CB">
        <w:rPr>
          <w:color w:val="auto"/>
          <w:sz w:val="24"/>
          <w:szCs w:val="24"/>
        </w:rPr>
        <w:t xml:space="preserve">- </w:t>
      </w:r>
      <w:r w:rsidR="00034905">
        <w:rPr>
          <w:color w:val="auto"/>
          <w:sz w:val="24"/>
          <w:szCs w:val="24"/>
        </w:rPr>
        <w:t>Forno m</w:t>
      </w:r>
      <w:r w:rsidRPr="00B604CB">
        <w:rPr>
          <w:color w:val="auto"/>
          <w:sz w:val="24"/>
          <w:szCs w:val="24"/>
        </w:rPr>
        <w:t>ufla para calcinação</w:t>
      </w:r>
      <w:bookmarkEnd w:id="31"/>
    </w:p>
    <w:p w:rsidR="00B604CB" w:rsidRPr="00B604CB" w:rsidRDefault="00B604CB" w:rsidP="00B604CB"/>
    <w:p w:rsidR="003C44F0" w:rsidRDefault="003C44F0" w:rsidP="003C44F0">
      <w:pPr>
        <w:spacing w:line="360" w:lineRule="auto"/>
        <w:jc w:val="center"/>
        <w:rPr>
          <w:rFonts w:eastAsia="AGaramondPro-Regular"/>
          <w:noProof/>
          <w:sz w:val="24"/>
          <w:szCs w:val="24"/>
        </w:rPr>
      </w:pPr>
      <w:r>
        <w:rPr>
          <w:rFonts w:eastAsia="AGaramondPro-Regular"/>
          <w:noProof/>
          <w:color w:val="FF0000"/>
          <w:sz w:val="24"/>
          <w:szCs w:val="24"/>
        </w:rPr>
        <w:drawing>
          <wp:inline distT="0" distB="0" distL="0" distR="0" wp14:anchorId="5EE843DA" wp14:editId="0F7FF4C4">
            <wp:extent cx="4029075" cy="265031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3084_1099796313465546_167329006_o.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37487" cy="2655844"/>
                    </a:xfrm>
                    <a:prstGeom prst="rect">
                      <a:avLst/>
                    </a:prstGeom>
                  </pic:spPr>
                </pic:pic>
              </a:graphicData>
            </a:graphic>
          </wp:inline>
        </w:drawing>
      </w:r>
    </w:p>
    <w:p w:rsidR="003C44F0" w:rsidRDefault="003C44F0" w:rsidP="003C44F0">
      <w:pPr>
        <w:spacing w:line="360" w:lineRule="auto"/>
        <w:rPr>
          <w:rFonts w:eastAsia="AGaramondPro-Regular"/>
          <w:noProof/>
          <w:sz w:val="24"/>
          <w:szCs w:val="24"/>
        </w:rPr>
      </w:pPr>
      <w:r>
        <w:rPr>
          <w:rFonts w:eastAsia="AGaramondPro-Regular"/>
          <w:noProof/>
          <w:sz w:val="24"/>
          <w:szCs w:val="24"/>
        </w:rPr>
        <w:lastRenderedPageBreak/>
        <w:t xml:space="preserve">                  </w:t>
      </w:r>
    </w:p>
    <w:p w:rsidR="003C44F0" w:rsidRPr="00F4572B" w:rsidRDefault="003C44F0" w:rsidP="003C44F0">
      <w:pPr>
        <w:spacing w:line="360" w:lineRule="auto"/>
        <w:ind w:firstLine="709"/>
        <w:jc w:val="both"/>
        <w:rPr>
          <w:rFonts w:eastAsia="AGaramondPro-Regular"/>
          <w:sz w:val="24"/>
          <w:szCs w:val="24"/>
          <w:lang w:eastAsia="en-US"/>
        </w:rPr>
      </w:pPr>
      <w:r>
        <w:rPr>
          <w:rFonts w:eastAsia="AGaramondPro-Regular"/>
          <w:sz w:val="24"/>
          <w:szCs w:val="24"/>
          <w:lang w:eastAsia="en-US"/>
        </w:rPr>
        <w:t>Após retirar a amostra da mufla quantificou-se</w:t>
      </w:r>
      <w:r w:rsidRPr="00531A24">
        <w:rPr>
          <w:rFonts w:eastAsia="AGaramondPro-Regular"/>
          <w:sz w:val="24"/>
          <w:szCs w:val="24"/>
          <w:lang w:eastAsia="en-US"/>
        </w:rPr>
        <w:t xml:space="preserve"> a massa utilizando uma</w:t>
      </w:r>
      <w:r>
        <w:rPr>
          <w:rFonts w:eastAsia="AGaramondPro-Regular"/>
          <w:color w:val="FF0000"/>
          <w:sz w:val="24"/>
          <w:szCs w:val="24"/>
          <w:lang w:eastAsia="en-US"/>
        </w:rPr>
        <w:t xml:space="preserve"> </w:t>
      </w:r>
      <w:r w:rsidRPr="003C4F06">
        <w:rPr>
          <w:rFonts w:eastAsia="AGaramondPro-Regular"/>
          <w:sz w:val="24"/>
          <w:szCs w:val="24"/>
          <w:lang w:eastAsia="en-US"/>
        </w:rPr>
        <w:t xml:space="preserve">balança </w:t>
      </w:r>
      <w:r w:rsidRPr="00AC4297">
        <w:rPr>
          <w:rFonts w:eastAsia="AGaramondPro-Regular"/>
          <w:sz w:val="24"/>
          <w:szCs w:val="24"/>
          <w:lang w:eastAsia="en-US"/>
        </w:rPr>
        <w:t>analítica de marca BEL engeineering com resolução de 0,0001</w:t>
      </w:r>
      <w:r>
        <w:rPr>
          <w:rFonts w:eastAsia="AGaramondPro-Regular"/>
          <w:sz w:val="24"/>
          <w:szCs w:val="24"/>
          <w:lang w:eastAsia="en-US"/>
        </w:rPr>
        <w:t>- Figura 6. U</w:t>
      </w:r>
      <w:r w:rsidRPr="003C4F06">
        <w:rPr>
          <w:rFonts w:eastAsia="AGaramondPro-Regular"/>
          <w:sz w:val="24"/>
          <w:szCs w:val="24"/>
          <w:lang w:eastAsia="en-US"/>
        </w:rPr>
        <w:t>tilizando o valor</w:t>
      </w:r>
      <w:r>
        <w:rPr>
          <w:rFonts w:eastAsia="AGaramondPro-Regular"/>
          <w:sz w:val="24"/>
          <w:szCs w:val="24"/>
          <w:lang w:eastAsia="en-US"/>
        </w:rPr>
        <w:t xml:space="preserve"> de massa</w:t>
      </w:r>
      <w:r w:rsidRPr="003C4F06">
        <w:rPr>
          <w:rFonts w:eastAsia="AGaramondPro-Regular"/>
          <w:sz w:val="24"/>
          <w:szCs w:val="24"/>
          <w:lang w:eastAsia="en-US"/>
        </w:rPr>
        <w:t xml:space="preserve"> encontrado calculou-se o rendimento da carbonização através da </w:t>
      </w:r>
      <w:r w:rsidR="00B979F0" w:rsidRPr="00F4572B">
        <w:rPr>
          <w:rFonts w:eastAsia="AGaramondPro-Regular"/>
          <w:sz w:val="24"/>
          <w:szCs w:val="24"/>
          <w:lang w:eastAsia="en-US"/>
        </w:rPr>
        <w:t>Equação 7</w:t>
      </w:r>
      <w:r w:rsidRPr="00F4572B">
        <w:rPr>
          <w:rFonts w:eastAsia="AGaramondPro-Regular"/>
          <w:sz w:val="24"/>
          <w:szCs w:val="24"/>
          <w:lang w:eastAsia="en-US"/>
        </w:rPr>
        <w:t>.</w:t>
      </w:r>
    </w:p>
    <w:p w:rsidR="003C44F0" w:rsidRDefault="003C44F0" w:rsidP="003C44F0">
      <w:pPr>
        <w:jc w:val="both"/>
        <w:rPr>
          <w:rFonts w:eastAsia="AGaramondPro-Regular"/>
          <w:sz w:val="24"/>
          <w:szCs w:val="24"/>
          <w:lang w:eastAsia="en-US"/>
        </w:rPr>
      </w:pPr>
    </w:p>
    <w:p w:rsidR="003C44F0" w:rsidRDefault="003C44F0" w:rsidP="003C44F0">
      <w:pPr>
        <w:jc w:val="both"/>
        <w:rPr>
          <w:rFonts w:eastAsia="AGaramondPro-Regular"/>
          <w:sz w:val="24"/>
          <w:szCs w:val="24"/>
          <w:lang w:eastAsia="en-US"/>
        </w:rPr>
      </w:pPr>
      <w:r>
        <w:rPr>
          <w:rFonts w:eastAsia="AGaramondPro-Regular"/>
          <w:sz w:val="24"/>
          <w:szCs w:val="24"/>
          <w:lang w:eastAsia="en-US"/>
        </w:rPr>
        <w:t xml:space="preserve">Rendimento  = </w:t>
      </w:r>
      <w:r w:rsidRPr="004D7E29">
        <w:rPr>
          <w:rFonts w:eastAsia="AGaramondPro-Regular"/>
          <w:position w:val="-30"/>
          <w:sz w:val="24"/>
          <w:szCs w:val="24"/>
          <w:lang w:eastAsia="en-US"/>
        </w:rPr>
        <w:object w:dxaOrig="1380" w:dyaOrig="700">
          <v:shape id="_x0000_i1057" type="#_x0000_t75" style="width:93.75pt;height:48.75pt" o:ole="">
            <v:imagedata r:id="rId77" o:title=""/>
          </v:shape>
          <o:OLEObject Type="Embed" ProgID="Equation.3" ShapeID="_x0000_i1057" DrawAspect="Content" ObjectID="_1569754167" r:id="rId78"/>
        </w:object>
      </w:r>
      <w:r>
        <w:rPr>
          <w:rFonts w:eastAsia="AGaramondPro-Regular"/>
          <w:sz w:val="24"/>
          <w:szCs w:val="24"/>
          <w:lang w:eastAsia="en-US"/>
        </w:rPr>
        <w:t xml:space="preserve">                                                   </w:t>
      </w:r>
      <w:r w:rsidR="00B979F0">
        <w:rPr>
          <w:rFonts w:eastAsia="AGaramondPro-Regular"/>
          <w:sz w:val="24"/>
          <w:szCs w:val="24"/>
          <w:lang w:eastAsia="en-US"/>
        </w:rPr>
        <w:t xml:space="preserve">                              (7</w:t>
      </w:r>
      <w:r>
        <w:rPr>
          <w:rFonts w:eastAsia="AGaramondPro-Regular"/>
          <w:sz w:val="24"/>
          <w:szCs w:val="24"/>
          <w:lang w:eastAsia="en-US"/>
        </w:rPr>
        <w:t xml:space="preserve">)  </w:t>
      </w:r>
    </w:p>
    <w:p w:rsidR="003C44F0" w:rsidRDefault="003C44F0" w:rsidP="003C44F0">
      <w:pPr>
        <w:ind w:firstLine="709"/>
        <w:jc w:val="both"/>
        <w:rPr>
          <w:rFonts w:eastAsia="AGaramondPro-Regular"/>
          <w:sz w:val="24"/>
          <w:szCs w:val="24"/>
          <w:lang w:eastAsia="en-US"/>
        </w:rPr>
      </w:pPr>
      <w:r>
        <w:rPr>
          <w:rFonts w:eastAsia="AGaramondPro-Regular"/>
          <w:sz w:val="24"/>
          <w:szCs w:val="24"/>
          <w:lang w:eastAsia="en-US"/>
        </w:rPr>
        <w:t xml:space="preserve">                                                     </w:t>
      </w:r>
    </w:p>
    <w:p w:rsidR="003C44F0" w:rsidRDefault="003C44F0" w:rsidP="003C44F0">
      <w:pPr>
        <w:rPr>
          <w:rFonts w:eastAsia="AGaramondPro-Regular"/>
          <w:sz w:val="24"/>
          <w:szCs w:val="24"/>
          <w:lang w:eastAsia="en-US"/>
        </w:rPr>
      </w:pPr>
      <w:r>
        <w:rPr>
          <w:rFonts w:eastAsia="AGaramondPro-Regular"/>
          <w:sz w:val="24"/>
          <w:szCs w:val="24"/>
          <w:lang w:eastAsia="en-US"/>
        </w:rPr>
        <w:t xml:space="preserve">             </w:t>
      </w:r>
    </w:p>
    <w:p w:rsidR="00034905" w:rsidRPr="00034905" w:rsidRDefault="003C44F0" w:rsidP="003C44F0">
      <w:pPr>
        <w:ind w:firstLine="709"/>
        <w:rPr>
          <w:sz w:val="24"/>
          <w:szCs w:val="24"/>
        </w:rPr>
      </w:pPr>
      <w:r>
        <w:rPr>
          <w:rFonts w:eastAsia="AGaramondPro-Regular"/>
          <w:sz w:val="24"/>
          <w:szCs w:val="24"/>
          <w:lang w:eastAsia="en-US"/>
        </w:rPr>
        <w:t xml:space="preserve"> </w:t>
      </w:r>
    </w:p>
    <w:p w:rsidR="00034905" w:rsidRDefault="00034905" w:rsidP="00034905">
      <w:pPr>
        <w:pStyle w:val="Legenda"/>
        <w:keepNext/>
        <w:rPr>
          <w:color w:val="auto"/>
          <w:sz w:val="24"/>
          <w:szCs w:val="24"/>
        </w:rPr>
      </w:pPr>
      <w:r>
        <w:rPr>
          <w:color w:val="auto"/>
          <w:sz w:val="24"/>
          <w:szCs w:val="24"/>
        </w:rPr>
        <w:t xml:space="preserve">                             </w:t>
      </w:r>
      <w:bookmarkStart w:id="32" w:name="_Toc485908886"/>
      <w:r w:rsidRPr="00034905">
        <w:rPr>
          <w:color w:val="auto"/>
          <w:sz w:val="24"/>
          <w:szCs w:val="24"/>
        </w:rPr>
        <w:t xml:space="preserve">Figura </w:t>
      </w:r>
      <w:r w:rsidRPr="00034905">
        <w:rPr>
          <w:color w:val="auto"/>
          <w:sz w:val="24"/>
          <w:szCs w:val="24"/>
        </w:rPr>
        <w:fldChar w:fldCharType="begin"/>
      </w:r>
      <w:r w:rsidRPr="00034905">
        <w:rPr>
          <w:color w:val="auto"/>
          <w:sz w:val="24"/>
          <w:szCs w:val="24"/>
        </w:rPr>
        <w:instrText xml:space="preserve"> SEQ Figura \* ARABIC </w:instrText>
      </w:r>
      <w:r w:rsidRPr="00034905">
        <w:rPr>
          <w:color w:val="auto"/>
          <w:sz w:val="24"/>
          <w:szCs w:val="24"/>
        </w:rPr>
        <w:fldChar w:fldCharType="separate"/>
      </w:r>
      <w:r w:rsidR="00DC0788">
        <w:rPr>
          <w:noProof/>
          <w:color w:val="auto"/>
          <w:sz w:val="24"/>
          <w:szCs w:val="24"/>
        </w:rPr>
        <w:t>6</w:t>
      </w:r>
      <w:r w:rsidRPr="00034905">
        <w:rPr>
          <w:color w:val="auto"/>
          <w:sz w:val="24"/>
          <w:szCs w:val="24"/>
        </w:rPr>
        <w:fldChar w:fldCharType="end"/>
      </w:r>
      <w:r w:rsidRPr="00034905">
        <w:rPr>
          <w:color w:val="auto"/>
          <w:sz w:val="24"/>
          <w:szCs w:val="24"/>
        </w:rPr>
        <w:t>- Bagaço  de cana-de-açúcar após a calcinação</w:t>
      </w:r>
      <w:bookmarkEnd w:id="32"/>
    </w:p>
    <w:p w:rsidR="00034905" w:rsidRPr="00034905" w:rsidRDefault="00034905" w:rsidP="00034905"/>
    <w:p w:rsidR="003C44F0" w:rsidRDefault="003C44F0" w:rsidP="00034905">
      <w:pPr>
        <w:ind w:firstLine="709"/>
        <w:jc w:val="center"/>
        <w:rPr>
          <w:rFonts w:eastAsia="AGaramondPro-Regular"/>
          <w:sz w:val="24"/>
          <w:szCs w:val="24"/>
          <w:lang w:eastAsia="en-US"/>
        </w:rPr>
      </w:pPr>
      <w:r>
        <w:rPr>
          <w:rFonts w:eastAsia="AGaramondPro-Regular"/>
          <w:noProof/>
          <w:sz w:val="24"/>
          <w:szCs w:val="24"/>
        </w:rPr>
        <w:drawing>
          <wp:inline distT="0" distB="0" distL="0" distR="0" wp14:anchorId="3ADDAC44" wp14:editId="652674DB">
            <wp:extent cx="3609975" cy="3991918"/>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68896_1099796170132227_544719172_o.jpg"/>
                    <pic:cNvPicPr/>
                  </pic:nvPicPr>
                  <pic:blipFill>
                    <a:blip r:embed="rId79">
                      <a:extLst>
                        <a:ext uri="{28A0092B-C50C-407E-A947-70E740481C1C}">
                          <a14:useLocalDpi xmlns:a14="http://schemas.microsoft.com/office/drawing/2010/main" val="0"/>
                        </a:ext>
                      </a:extLst>
                    </a:blip>
                    <a:stretch>
                      <a:fillRect/>
                    </a:stretch>
                  </pic:blipFill>
                  <pic:spPr>
                    <a:xfrm>
                      <a:off x="0" y="0"/>
                      <a:ext cx="3609975" cy="3991918"/>
                    </a:xfrm>
                    <a:prstGeom prst="rect">
                      <a:avLst/>
                    </a:prstGeom>
                  </pic:spPr>
                </pic:pic>
              </a:graphicData>
            </a:graphic>
          </wp:inline>
        </w:drawing>
      </w:r>
    </w:p>
    <w:p w:rsidR="003C44F0" w:rsidRDefault="003C44F0" w:rsidP="003C44F0">
      <w:pPr>
        <w:rPr>
          <w:rFonts w:eastAsia="AGaramondPro-Regular"/>
          <w:sz w:val="24"/>
          <w:szCs w:val="24"/>
          <w:lang w:eastAsia="en-US"/>
        </w:rPr>
      </w:pPr>
    </w:p>
    <w:p w:rsidR="003C44F0" w:rsidRDefault="003C44F0" w:rsidP="003C44F0">
      <w:pPr>
        <w:rPr>
          <w:rFonts w:eastAsia="AGaramondPro-Regular"/>
          <w:sz w:val="24"/>
          <w:szCs w:val="24"/>
          <w:lang w:eastAsia="en-US"/>
        </w:rPr>
      </w:pPr>
      <w:r>
        <w:rPr>
          <w:rFonts w:eastAsia="AGaramondPro-Regular"/>
          <w:sz w:val="24"/>
          <w:szCs w:val="24"/>
          <w:lang w:eastAsia="en-US"/>
        </w:rPr>
        <w:t xml:space="preserve">        </w:t>
      </w:r>
    </w:p>
    <w:p w:rsidR="003C44F0" w:rsidRDefault="003C44F0" w:rsidP="003C44F0">
      <w:pPr>
        <w:rPr>
          <w:rFonts w:eastAsia="AGaramondPro-Regular"/>
          <w:sz w:val="24"/>
          <w:szCs w:val="24"/>
          <w:lang w:eastAsia="en-US"/>
        </w:rPr>
      </w:pPr>
    </w:p>
    <w:p w:rsidR="003C44F0" w:rsidRDefault="003C44F0" w:rsidP="003C44F0">
      <w:pPr>
        <w:spacing w:line="360" w:lineRule="auto"/>
        <w:ind w:firstLine="709"/>
        <w:jc w:val="both"/>
        <w:rPr>
          <w:sz w:val="24"/>
          <w:szCs w:val="24"/>
        </w:rPr>
      </w:pPr>
      <w:r w:rsidRPr="00FB3036">
        <w:rPr>
          <w:rFonts w:eastAsia="AGaramondPro-Regular"/>
          <w:sz w:val="24"/>
          <w:szCs w:val="24"/>
          <w:lang w:eastAsia="en-US"/>
        </w:rPr>
        <w:t xml:space="preserve"> Na etapa de ativação química foi utilizado </w:t>
      </w:r>
      <w:r>
        <w:rPr>
          <w:sz w:val="24"/>
          <w:szCs w:val="24"/>
        </w:rPr>
        <w:t>Cloreto de zinco (</w:t>
      </w:r>
      <w:r w:rsidRPr="003C4F06">
        <w:rPr>
          <w:position w:val="-10"/>
          <w:sz w:val="24"/>
          <w:szCs w:val="24"/>
        </w:rPr>
        <w:object w:dxaOrig="600" w:dyaOrig="300">
          <v:shape id="_x0000_i1058" type="#_x0000_t75" style="width:36pt;height:18pt" o:ole="">
            <v:imagedata r:id="rId80" o:title=""/>
          </v:shape>
          <o:OLEObject Type="Embed" ProgID="Equation.3" ShapeID="_x0000_i1058" DrawAspect="Content" ObjectID="_1569754168" r:id="rId81"/>
        </w:object>
      </w:r>
      <w:r>
        <w:rPr>
          <w:sz w:val="24"/>
          <w:szCs w:val="24"/>
        </w:rPr>
        <w:t xml:space="preserve">) </w:t>
      </w:r>
      <w:r w:rsidRPr="00F4572B">
        <w:rPr>
          <w:sz w:val="24"/>
          <w:szCs w:val="24"/>
        </w:rPr>
        <w:t xml:space="preserve">(18,4 mol/L). A reação de ativação foi realizada conforme a metodologia descrita por </w:t>
      </w:r>
      <w:r w:rsidRPr="00FB3036">
        <w:rPr>
          <w:sz w:val="24"/>
          <w:szCs w:val="24"/>
        </w:rPr>
        <w:t>Schettino Jr. (2004)</w:t>
      </w:r>
      <w:r>
        <w:rPr>
          <w:sz w:val="24"/>
          <w:szCs w:val="24"/>
        </w:rPr>
        <w:t xml:space="preserve"> utilizando a proporção carvão:</w:t>
      </w:r>
      <w:r w:rsidRPr="003C4F06">
        <w:rPr>
          <w:position w:val="-10"/>
          <w:sz w:val="24"/>
          <w:szCs w:val="24"/>
        </w:rPr>
        <w:object w:dxaOrig="600" w:dyaOrig="300">
          <v:shape id="_x0000_i1059" type="#_x0000_t75" style="width:36pt;height:18pt" o:ole="">
            <v:imagedata r:id="rId80" o:title=""/>
          </v:shape>
          <o:OLEObject Type="Embed" ProgID="Equation.3" ShapeID="_x0000_i1059" DrawAspect="Content" ObjectID="_1569754169" r:id="rId82"/>
        </w:object>
      </w:r>
      <w:r w:rsidRPr="00FB3036">
        <w:rPr>
          <w:sz w:val="24"/>
          <w:szCs w:val="24"/>
        </w:rPr>
        <w:t xml:space="preserve"> de  1:3 em massa.</w:t>
      </w:r>
      <w:r>
        <w:rPr>
          <w:sz w:val="24"/>
          <w:szCs w:val="24"/>
        </w:rPr>
        <w:t xml:space="preserve"> A solução foi aspergida sobre o bagaço </w:t>
      </w:r>
      <w:r w:rsidRPr="007267BF">
        <w:rPr>
          <w:sz w:val="24"/>
          <w:szCs w:val="24"/>
        </w:rPr>
        <w:t xml:space="preserve">calcinado. </w:t>
      </w:r>
      <w:r>
        <w:rPr>
          <w:sz w:val="24"/>
          <w:szCs w:val="24"/>
        </w:rPr>
        <w:t xml:space="preserve">Posteriormente a mistura foi mantida em repouso durante 1 h. </w:t>
      </w:r>
    </w:p>
    <w:p w:rsidR="003C44F0" w:rsidRDefault="003C44F0" w:rsidP="003C44F0">
      <w:pPr>
        <w:spacing w:line="360" w:lineRule="auto"/>
        <w:ind w:firstLine="709"/>
        <w:jc w:val="both"/>
        <w:rPr>
          <w:rFonts w:eastAsia="AGaramondPro-Regular"/>
          <w:sz w:val="24"/>
          <w:szCs w:val="24"/>
          <w:lang w:eastAsia="en-US"/>
        </w:rPr>
      </w:pPr>
      <w:r w:rsidRPr="009911CB">
        <w:rPr>
          <w:sz w:val="24"/>
          <w:szCs w:val="24"/>
        </w:rPr>
        <w:lastRenderedPageBreak/>
        <w:t xml:space="preserve">Após o período de repouso o material foi submetido ao tratamento térmico de ativação, </w:t>
      </w:r>
      <w:r w:rsidRPr="009911CB">
        <w:rPr>
          <w:color w:val="000000"/>
          <w:sz w:val="24"/>
          <w:szCs w:val="24"/>
          <w:shd w:val="clear" w:color="auto" w:fill="FFFFFF"/>
        </w:rPr>
        <w:t>com o objetivo de desidratação da mistura</w:t>
      </w:r>
      <w:r>
        <w:rPr>
          <w:rFonts w:ascii="Verdana" w:hAnsi="Verdana"/>
          <w:color w:val="000000"/>
          <w:shd w:val="clear" w:color="auto" w:fill="FFFFFF"/>
        </w:rPr>
        <w:t>.</w:t>
      </w:r>
      <w:r>
        <w:rPr>
          <w:sz w:val="24"/>
          <w:szCs w:val="24"/>
        </w:rPr>
        <w:t xml:space="preserve"> Na primeira fase dessa etapa o material foi seco utilizando-se uma estufa de marca Nova </w:t>
      </w:r>
      <w:r w:rsidR="0096573B">
        <w:rPr>
          <w:sz w:val="24"/>
          <w:szCs w:val="24"/>
        </w:rPr>
        <w:t>ética</w:t>
      </w:r>
      <w:r>
        <w:rPr>
          <w:sz w:val="24"/>
          <w:szCs w:val="24"/>
        </w:rPr>
        <w:t xml:space="preserve"> com aquecimento e circulação, onde o material foi e mantido por 12 h a 110</w:t>
      </w:r>
      <w:r w:rsidRPr="00435437">
        <w:rPr>
          <w:rFonts w:eastAsia="AGaramondPro-Regular"/>
          <w:sz w:val="24"/>
          <w:szCs w:val="24"/>
          <w:lang w:eastAsia="en-US"/>
        </w:rPr>
        <w:t>°</w:t>
      </w:r>
      <w:r w:rsidRPr="001B4500">
        <w:rPr>
          <w:rFonts w:eastAsia="AGaramondPro-Regular"/>
          <w:sz w:val="24"/>
          <w:szCs w:val="24"/>
          <w:lang w:eastAsia="en-US"/>
        </w:rPr>
        <w:t>C</w:t>
      </w:r>
      <w:r w:rsidRPr="00E44C10">
        <w:rPr>
          <w:rFonts w:eastAsia="AGaramondPro-Regular"/>
          <w:sz w:val="24"/>
          <w:szCs w:val="24"/>
          <w:lang w:eastAsia="en-US"/>
        </w:rPr>
        <w:t>. Já na segunda fase dessa etapa o material e levado a um reator de inox de marca Quimis (K48E), o</w:t>
      </w:r>
      <w:r>
        <w:rPr>
          <w:rFonts w:eastAsia="AGaramondPro-Regular"/>
          <w:sz w:val="24"/>
          <w:szCs w:val="24"/>
          <w:lang w:eastAsia="en-US"/>
        </w:rPr>
        <w:t>nde foi mantid</w:t>
      </w:r>
      <w:r w:rsidRPr="00E44C10">
        <w:rPr>
          <w:rFonts w:eastAsia="AGaramondPro-Regular"/>
          <w:sz w:val="24"/>
          <w:szCs w:val="24"/>
          <w:lang w:eastAsia="en-US"/>
        </w:rPr>
        <w:t xml:space="preserve">o patamar de 500°C por 1 h. </w:t>
      </w:r>
    </w:p>
    <w:p w:rsidR="003C44F0" w:rsidRPr="00F4572B" w:rsidRDefault="003C44F0" w:rsidP="003C44F0">
      <w:pPr>
        <w:spacing w:line="360" w:lineRule="auto"/>
        <w:ind w:firstLine="709"/>
        <w:jc w:val="both"/>
        <w:rPr>
          <w:rFonts w:eastAsia="AGaramondPro-Regular"/>
          <w:sz w:val="24"/>
          <w:szCs w:val="24"/>
          <w:lang w:eastAsia="en-US"/>
        </w:rPr>
      </w:pPr>
      <w:r>
        <w:rPr>
          <w:rFonts w:eastAsia="AGaramondPro-Regular"/>
          <w:sz w:val="24"/>
          <w:szCs w:val="24"/>
          <w:lang w:eastAsia="en-US"/>
        </w:rPr>
        <w:t xml:space="preserve">Após a retirada do material do reator este foi submetido a lavagem, tal procedimento consistiu em imergir o material em agua destilada e agitar durante 20 min e posteriormente o material foi filtrado utilizando papel qualitativo </w:t>
      </w:r>
      <w:r w:rsidRPr="00E44C10">
        <w:rPr>
          <w:rFonts w:eastAsia="AGaramondPro-Regular"/>
          <w:sz w:val="24"/>
          <w:szCs w:val="24"/>
          <w:lang w:eastAsia="en-US"/>
        </w:rPr>
        <w:t xml:space="preserve">de marca whatman </w:t>
      </w:r>
      <w:r>
        <w:rPr>
          <w:rFonts w:eastAsia="AGaramondPro-Regular"/>
          <w:sz w:val="24"/>
          <w:szCs w:val="24"/>
          <w:lang w:eastAsia="en-US"/>
        </w:rPr>
        <w:t xml:space="preserve">com poros de 110mm. </w:t>
      </w:r>
      <w:r>
        <w:rPr>
          <w:sz w:val="23"/>
          <w:szCs w:val="23"/>
        </w:rPr>
        <w:t>Realiza-se a lavagem para que os subprodutos da ativação (carbonatos, silicatos, e outros), que são solúveis em água, sejam retirados da matriz carbonácea, deixando os poros livres e mais exposto</w:t>
      </w:r>
      <w:r>
        <w:rPr>
          <w:rFonts w:eastAsia="AGaramondPro-Regular"/>
          <w:sz w:val="24"/>
          <w:szCs w:val="24"/>
          <w:lang w:eastAsia="en-US"/>
        </w:rPr>
        <w:t xml:space="preserve">. O material retido no papel foi levado a estufa a 105 </w:t>
      </w:r>
      <w:r w:rsidRPr="00435437">
        <w:rPr>
          <w:rFonts w:eastAsia="AGaramondPro-Regular"/>
          <w:sz w:val="24"/>
          <w:szCs w:val="24"/>
          <w:lang w:eastAsia="en-US"/>
        </w:rPr>
        <w:t>°</w:t>
      </w:r>
      <w:r w:rsidRPr="001B4500">
        <w:rPr>
          <w:rFonts w:eastAsia="AGaramondPro-Regular"/>
          <w:sz w:val="24"/>
          <w:szCs w:val="24"/>
          <w:lang w:eastAsia="en-US"/>
        </w:rPr>
        <w:t>C</w:t>
      </w:r>
      <w:r>
        <w:rPr>
          <w:rFonts w:eastAsia="AGaramondPro-Regular"/>
          <w:sz w:val="24"/>
          <w:szCs w:val="24"/>
          <w:lang w:eastAsia="en-US"/>
        </w:rPr>
        <w:t xml:space="preserve"> e mantido por 12 h, obtendo assim o carvão ativo</w:t>
      </w:r>
      <w:r w:rsidRPr="00F4572B">
        <w:rPr>
          <w:rFonts w:eastAsia="AGaramondPro-Regular"/>
          <w:sz w:val="24"/>
          <w:szCs w:val="24"/>
          <w:lang w:eastAsia="en-US"/>
        </w:rPr>
        <w:t xml:space="preserve">.  Ver figura 7 </w:t>
      </w:r>
    </w:p>
    <w:p w:rsidR="003C44F0" w:rsidRPr="00F4572B" w:rsidRDefault="003C44F0" w:rsidP="003C44F0">
      <w:pPr>
        <w:jc w:val="both"/>
        <w:rPr>
          <w:rFonts w:eastAsia="AGaramondPro-Regular"/>
          <w:sz w:val="24"/>
          <w:szCs w:val="24"/>
          <w:lang w:eastAsia="en-US"/>
        </w:rPr>
      </w:pPr>
      <w:r w:rsidRPr="00F4572B">
        <w:rPr>
          <w:rFonts w:eastAsia="AGaramondPro-Regular"/>
          <w:sz w:val="24"/>
          <w:szCs w:val="24"/>
          <w:lang w:eastAsia="en-US"/>
        </w:rPr>
        <w:t xml:space="preserve">            </w:t>
      </w:r>
    </w:p>
    <w:p w:rsidR="003C44F0" w:rsidRPr="003C44F0" w:rsidRDefault="003C44F0" w:rsidP="003C44F0">
      <w:pPr>
        <w:jc w:val="both"/>
        <w:rPr>
          <w:rFonts w:eastAsia="AGaramondPro-Regular"/>
          <w:sz w:val="24"/>
          <w:szCs w:val="24"/>
          <w:lang w:eastAsia="en-US"/>
        </w:rPr>
      </w:pPr>
      <w:r>
        <w:rPr>
          <w:rFonts w:eastAsia="AGaramondPro-Regular"/>
          <w:sz w:val="24"/>
          <w:szCs w:val="24"/>
          <w:lang w:eastAsia="en-US"/>
        </w:rPr>
        <w:t xml:space="preserve">        </w:t>
      </w:r>
    </w:p>
    <w:p w:rsidR="00034905" w:rsidRDefault="00034905" w:rsidP="00034905">
      <w:pPr>
        <w:pStyle w:val="Legenda"/>
        <w:keepNext/>
        <w:jc w:val="both"/>
        <w:rPr>
          <w:color w:val="auto"/>
          <w:sz w:val="24"/>
          <w:szCs w:val="24"/>
        </w:rPr>
      </w:pPr>
      <w:r>
        <w:rPr>
          <w:color w:val="auto"/>
          <w:sz w:val="24"/>
          <w:szCs w:val="24"/>
        </w:rPr>
        <w:t xml:space="preserve">                            </w:t>
      </w:r>
      <w:bookmarkStart w:id="33" w:name="_Toc485908887"/>
      <w:r w:rsidRPr="00034905">
        <w:rPr>
          <w:color w:val="auto"/>
          <w:sz w:val="24"/>
          <w:szCs w:val="24"/>
        </w:rPr>
        <w:t xml:space="preserve">Figura </w:t>
      </w:r>
      <w:r w:rsidRPr="00034905">
        <w:rPr>
          <w:color w:val="auto"/>
          <w:sz w:val="24"/>
          <w:szCs w:val="24"/>
        </w:rPr>
        <w:fldChar w:fldCharType="begin"/>
      </w:r>
      <w:r w:rsidRPr="00034905">
        <w:rPr>
          <w:color w:val="auto"/>
          <w:sz w:val="24"/>
          <w:szCs w:val="24"/>
        </w:rPr>
        <w:instrText xml:space="preserve"> SEQ Figura \* ARABIC </w:instrText>
      </w:r>
      <w:r w:rsidRPr="00034905">
        <w:rPr>
          <w:color w:val="auto"/>
          <w:sz w:val="24"/>
          <w:szCs w:val="24"/>
        </w:rPr>
        <w:fldChar w:fldCharType="separate"/>
      </w:r>
      <w:r w:rsidR="00DC0788">
        <w:rPr>
          <w:noProof/>
          <w:color w:val="auto"/>
          <w:sz w:val="24"/>
          <w:szCs w:val="24"/>
        </w:rPr>
        <w:t>7</w:t>
      </w:r>
      <w:r w:rsidRPr="00034905">
        <w:rPr>
          <w:color w:val="auto"/>
          <w:sz w:val="24"/>
          <w:szCs w:val="24"/>
        </w:rPr>
        <w:fldChar w:fldCharType="end"/>
      </w:r>
      <w:r w:rsidRPr="00034905">
        <w:rPr>
          <w:color w:val="auto"/>
          <w:sz w:val="24"/>
          <w:szCs w:val="24"/>
        </w:rPr>
        <w:t>- Amostra 1 de carvão ativado</w:t>
      </w:r>
      <w:bookmarkEnd w:id="33"/>
    </w:p>
    <w:p w:rsidR="00034905" w:rsidRPr="00034905" w:rsidRDefault="00034905" w:rsidP="00034905"/>
    <w:p w:rsidR="003C44F0" w:rsidRDefault="003C44F0" w:rsidP="00034905">
      <w:pPr>
        <w:spacing w:line="360" w:lineRule="auto"/>
        <w:ind w:firstLine="709"/>
        <w:jc w:val="center"/>
        <w:rPr>
          <w:rFonts w:eastAsia="AGaramondPro-Regular"/>
          <w:sz w:val="24"/>
          <w:szCs w:val="24"/>
          <w:lang w:eastAsia="en-US"/>
        </w:rPr>
      </w:pPr>
      <w:r>
        <w:rPr>
          <w:rFonts w:eastAsia="AGaramondPro-Regular"/>
          <w:noProof/>
          <w:sz w:val="24"/>
          <w:szCs w:val="24"/>
        </w:rPr>
        <w:drawing>
          <wp:inline distT="0" distB="0" distL="0" distR="0" wp14:anchorId="0F5DF2B1" wp14:editId="223430D1">
            <wp:extent cx="3705225" cy="35242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05225" cy="3524250"/>
                    </a:xfrm>
                    <a:prstGeom prst="rect">
                      <a:avLst/>
                    </a:prstGeom>
                    <a:noFill/>
                    <a:ln>
                      <a:noFill/>
                    </a:ln>
                  </pic:spPr>
                </pic:pic>
              </a:graphicData>
            </a:graphic>
          </wp:inline>
        </w:drawing>
      </w:r>
    </w:p>
    <w:p w:rsidR="003C44F0" w:rsidRDefault="003C44F0" w:rsidP="003C44F0">
      <w:pPr>
        <w:spacing w:line="360" w:lineRule="auto"/>
        <w:jc w:val="both"/>
        <w:rPr>
          <w:rFonts w:eastAsia="AGaramondPro-Regular"/>
          <w:sz w:val="24"/>
          <w:szCs w:val="24"/>
          <w:lang w:eastAsia="en-US"/>
        </w:rPr>
      </w:pPr>
    </w:p>
    <w:p w:rsidR="003C44F0" w:rsidRDefault="003C44F0" w:rsidP="003C44F0">
      <w:pPr>
        <w:spacing w:line="360" w:lineRule="auto"/>
        <w:ind w:firstLine="709"/>
        <w:jc w:val="both"/>
        <w:rPr>
          <w:rFonts w:eastAsia="AGaramondPro-Regular"/>
          <w:sz w:val="24"/>
          <w:szCs w:val="24"/>
          <w:lang w:eastAsia="en-US"/>
        </w:rPr>
      </w:pPr>
      <w:r>
        <w:rPr>
          <w:rFonts w:eastAsia="AGaramondPro-Regular"/>
          <w:sz w:val="24"/>
          <w:szCs w:val="24"/>
          <w:lang w:eastAsia="en-US"/>
        </w:rPr>
        <w:t xml:space="preserve">O material resultante de todo processo foi quantificado usando uma balança analítica de marca BEL Engineering (resolução 0,001).  Com a massa inicial que foi </w:t>
      </w:r>
      <w:r>
        <w:rPr>
          <w:rFonts w:eastAsia="AGaramondPro-Regular"/>
          <w:sz w:val="24"/>
          <w:szCs w:val="24"/>
          <w:lang w:eastAsia="en-US"/>
        </w:rPr>
        <w:lastRenderedPageBreak/>
        <w:t xml:space="preserve">submetida a  ativação e a massa eu saiu da etapa, calculou-se o percentual de redução da ativação, utilizando </w:t>
      </w:r>
      <w:r w:rsidRPr="00F4572B">
        <w:rPr>
          <w:rFonts w:eastAsia="AGaramondPro-Regular"/>
          <w:sz w:val="24"/>
          <w:szCs w:val="24"/>
          <w:lang w:eastAsia="en-US"/>
        </w:rPr>
        <w:t xml:space="preserve">a </w:t>
      </w:r>
      <w:r w:rsidR="00B979F0" w:rsidRPr="00F4572B">
        <w:rPr>
          <w:rFonts w:eastAsia="AGaramondPro-Regular"/>
          <w:sz w:val="24"/>
          <w:szCs w:val="24"/>
          <w:lang w:eastAsia="en-US"/>
        </w:rPr>
        <w:t>Equação 8</w:t>
      </w:r>
      <w:r w:rsidRPr="00F4572B">
        <w:rPr>
          <w:rFonts w:eastAsia="AGaramondPro-Regular"/>
          <w:sz w:val="24"/>
          <w:szCs w:val="24"/>
          <w:lang w:eastAsia="en-US"/>
        </w:rPr>
        <w:t xml:space="preserve">. </w:t>
      </w:r>
    </w:p>
    <w:p w:rsidR="003C44F0" w:rsidRDefault="003C44F0" w:rsidP="003C44F0">
      <w:pPr>
        <w:spacing w:line="360" w:lineRule="auto"/>
        <w:rPr>
          <w:rFonts w:eastAsia="AGaramondPro-Regular"/>
          <w:sz w:val="24"/>
          <w:szCs w:val="24"/>
          <w:lang w:eastAsia="en-US"/>
        </w:rPr>
      </w:pPr>
      <w:r>
        <w:rPr>
          <w:rFonts w:eastAsia="AGaramondPro-Regular"/>
          <w:sz w:val="24"/>
          <w:szCs w:val="24"/>
          <w:lang w:eastAsia="en-US"/>
        </w:rPr>
        <w:t xml:space="preserve">Percentual de redução  = </w:t>
      </w:r>
      <w:r w:rsidRPr="001C67D5">
        <w:rPr>
          <w:rFonts w:eastAsia="AGaramondPro-Regular"/>
          <w:position w:val="-28"/>
          <w:sz w:val="24"/>
          <w:szCs w:val="24"/>
          <w:lang w:eastAsia="en-US"/>
        </w:rPr>
        <w:object w:dxaOrig="1760" w:dyaOrig="660">
          <v:shape id="_x0000_i1060" type="#_x0000_t75" style="width:112.5pt;height:42.75pt" o:ole="">
            <v:imagedata r:id="rId84" o:title=""/>
          </v:shape>
          <o:OLEObject Type="Embed" ProgID="Equation.3" ShapeID="_x0000_i1060" DrawAspect="Content" ObjectID="_1569754170" r:id="rId85"/>
        </w:object>
      </w:r>
      <w:r>
        <w:rPr>
          <w:rFonts w:eastAsia="AGaramondPro-Regular"/>
          <w:sz w:val="24"/>
          <w:szCs w:val="24"/>
          <w:lang w:eastAsia="en-US"/>
        </w:rPr>
        <w:t xml:space="preserve">                             </w:t>
      </w:r>
      <w:r w:rsidR="00B979F0">
        <w:rPr>
          <w:rFonts w:eastAsia="AGaramondPro-Regular"/>
          <w:sz w:val="24"/>
          <w:szCs w:val="24"/>
          <w:lang w:eastAsia="en-US"/>
        </w:rPr>
        <w:t xml:space="preserve">                              (8</w:t>
      </w:r>
      <w:r>
        <w:rPr>
          <w:rFonts w:eastAsia="AGaramondPro-Regular"/>
          <w:sz w:val="24"/>
          <w:szCs w:val="24"/>
          <w:lang w:eastAsia="en-US"/>
        </w:rPr>
        <w:t xml:space="preserve">)                                                 </w:t>
      </w:r>
    </w:p>
    <w:p w:rsidR="003C44F0" w:rsidRDefault="003C44F0" w:rsidP="003C44F0">
      <w:pPr>
        <w:spacing w:line="360" w:lineRule="auto"/>
        <w:ind w:firstLine="709"/>
        <w:jc w:val="both"/>
        <w:rPr>
          <w:rFonts w:eastAsia="AGaramondPro-Regular"/>
          <w:sz w:val="24"/>
          <w:szCs w:val="24"/>
          <w:lang w:eastAsia="en-US"/>
        </w:rPr>
      </w:pPr>
    </w:p>
    <w:p w:rsidR="003C44F0" w:rsidRDefault="003C44F0" w:rsidP="003C44F0">
      <w:pPr>
        <w:spacing w:line="360" w:lineRule="auto"/>
        <w:ind w:firstLine="709"/>
        <w:jc w:val="both"/>
        <w:rPr>
          <w:sz w:val="24"/>
          <w:szCs w:val="24"/>
        </w:rPr>
      </w:pPr>
      <w:r>
        <w:rPr>
          <w:rFonts w:eastAsia="AGaramondPro-Regular"/>
          <w:sz w:val="24"/>
          <w:szCs w:val="24"/>
          <w:lang w:eastAsia="en-US"/>
        </w:rPr>
        <w:t xml:space="preserve">Com o valor de massa  de bagaço de </w:t>
      </w:r>
      <w:r w:rsidR="00F4572B">
        <w:rPr>
          <w:rFonts w:eastAsia="AGaramondPro-Regular"/>
          <w:sz w:val="24"/>
          <w:szCs w:val="24"/>
          <w:lang w:eastAsia="en-US"/>
        </w:rPr>
        <w:t>cana-de-açúcar</w:t>
      </w:r>
      <w:r>
        <w:rPr>
          <w:rFonts w:eastAsia="AGaramondPro-Regular"/>
          <w:sz w:val="24"/>
          <w:szCs w:val="24"/>
          <w:lang w:eastAsia="en-US"/>
        </w:rPr>
        <w:t xml:space="preserve"> inicial do processo somado ao valor de solução de cloreto de zinco adicionada calculou-se o valor de massa total inicial. E utilizando essa valor de massa total inicial, e o valor de carvão produzido ao final do processo  </w:t>
      </w:r>
      <w:r w:rsidRPr="001C67D5">
        <w:rPr>
          <w:sz w:val="24"/>
          <w:szCs w:val="24"/>
        </w:rPr>
        <w:t>determinou-se o rendimento total da preparaçã</w:t>
      </w:r>
      <w:r>
        <w:rPr>
          <w:sz w:val="24"/>
          <w:szCs w:val="24"/>
        </w:rPr>
        <w:t xml:space="preserve">o do carvão ativado  através </w:t>
      </w:r>
      <w:r w:rsidRPr="001C67D5">
        <w:rPr>
          <w:sz w:val="24"/>
          <w:szCs w:val="24"/>
        </w:rPr>
        <w:t xml:space="preserve">da </w:t>
      </w:r>
      <w:r w:rsidRPr="00F4572B">
        <w:rPr>
          <w:sz w:val="24"/>
          <w:szCs w:val="24"/>
        </w:rPr>
        <w:t>E</w:t>
      </w:r>
      <w:r w:rsidR="00B979F0" w:rsidRPr="00F4572B">
        <w:rPr>
          <w:sz w:val="24"/>
          <w:szCs w:val="24"/>
        </w:rPr>
        <w:t>quação 9</w:t>
      </w:r>
      <w:r w:rsidRPr="00F4572B">
        <w:rPr>
          <w:sz w:val="24"/>
          <w:szCs w:val="24"/>
        </w:rPr>
        <w:t>.</w:t>
      </w:r>
    </w:p>
    <w:p w:rsidR="003C44F0" w:rsidRDefault="003C44F0" w:rsidP="003C44F0">
      <w:pPr>
        <w:spacing w:line="360" w:lineRule="auto"/>
        <w:ind w:firstLine="709"/>
        <w:jc w:val="both"/>
        <w:rPr>
          <w:sz w:val="24"/>
          <w:szCs w:val="24"/>
        </w:rPr>
      </w:pPr>
    </w:p>
    <w:p w:rsidR="003C44F0" w:rsidRDefault="003C44F0" w:rsidP="003C44F0">
      <w:pPr>
        <w:spacing w:line="360" w:lineRule="auto"/>
        <w:jc w:val="both"/>
        <w:rPr>
          <w:sz w:val="24"/>
          <w:szCs w:val="24"/>
        </w:rPr>
      </w:pPr>
      <w:r>
        <w:rPr>
          <w:sz w:val="24"/>
          <w:szCs w:val="24"/>
        </w:rPr>
        <w:t xml:space="preserve">Rendimento total  = </w:t>
      </w:r>
      <w:r w:rsidRPr="002A0646">
        <w:rPr>
          <w:position w:val="-26"/>
          <w:sz w:val="24"/>
          <w:szCs w:val="24"/>
        </w:rPr>
        <w:object w:dxaOrig="1020" w:dyaOrig="600">
          <v:shape id="_x0000_i1061" type="#_x0000_t75" style="width:66pt;height:39pt" o:ole="">
            <v:imagedata r:id="rId86" o:title=""/>
          </v:shape>
          <o:OLEObject Type="Embed" ProgID="Equation.3" ShapeID="_x0000_i1061" DrawAspect="Content" ObjectID="_1569754171" r:id="rId87"/>
        </w:object>
      </w:r>
      <w:r>
        <w:rPr>
          <w:sz w:val="24"/>
          <w:szCs w:val="24"/>
        </w:rPr>
        <w:t xml:space="preserve">                                                    </w:t>
      </w:r>
      <w:r w:rsidR="00B979F0">
        <w:rPr>
          <w:sz w:val="24"/>
          <w:szCs w:val="24"/>
        </w:rPr>
        <w:t xml:space="preserve">                              (9</w:t>
      </w:r>
      <w:r>
        <w:rPr>
          <w:sz w:val="24"/>
          <w:szCs w:val="24"/>
        </w:rPr>
        <w:t>)</w:t>
      </w:r>
    </w:p>
    <w:p w:rsidR="00D05B6F" w:rsidRDefault="00D05B6F" w:rsidP="003C44F0">
      <w:pPr>
        <w:spacing w:line="360" w:lineRule="auto"/>
        <w:jc w:val="both"/>
        <w:rPr>
          <w:sz w:val="24"/>
          <w:szCs w:val="24"/>
        </w:rPr>
      </w:pPr>
    </w:p>
    <w:p w:rsidR="003C44F0" w:rsidRPr="00D05B6F" w:rsidRDefault="00397634" w:rsidP="00D05B6F">
      <w:pPr>
        <w:pStyle w:val="Ttulo2"/>
        <w:rPr>
          <w:rFonts w:eastAsia="AGaramondPro-Regular"/>
          <w:i w:val="0"/>
          <w:sz w:val="24"/>
          <w:szCs w:val="24"/>
          <w:lang w:eastAsia="en-US"/>
        </w:rPr>
      </w:pPr>
      <w:bookmarkStart w:id="34" w:name="_Toc485908802"/>
      <w:r w:rsidRPr="00D05B6F">
        <w:rPr>
          <w:rFonts w:eastAsia="AGaramondPro-Regular"/>
          <w:i w:val="0"/>
          <w:sz w:val="24"/>
          <w:szCs w:val="24"/>
          <w:lang w:eastAsia="en-US"/>
        </w:rPr>
        <w:t>CARACTERIZAÇÃO DO CARVÃO ATIVADO</w:t>
      </w:r>
      <w:bookmarkEnd w:id="34"/>
      <w:r w:rsidRPr="00D05B6F">
        <w:rPr>
          <w:rFonts w:eastAsia="AGaramondPro-Regular"/>
          <w:i w:val="0"/>
          <w:sz w:val="24"/>
          <w:szCs w:val="24"/>
          <w:lang w:eastAsia="en-US"/>
        </w:rPr>
        <w:t xml:space="preserve"> </w:t>
      </w:r>
    </w:p>
    <w:p w:rsidR="003C44F0" w:rsidRDefault="003C44F0" w:rsidP="003C44F0">
      <w:pPr>
        <w:ind w:firstLine="709"/>
        <w:jc w:val="both"/>
        <w:rPr>
          <w:rFonts w:eastAsia="AGaramondPro-Regular"/>
          <w:sz w:val="24"/>
          <w:szCs w:val="24"/>
          <w:lang w:eastAsia="en-US"/>
        </w:rPr>
      </w:pPr>
    </w:p>
    <w:p w:rsidR="003C44F0" w:rsidRDefault="003C44F0" w:rsidP="003C44F0">
      <w:pPr>
        <w:autoSpaceDE w:val="0"/>
        <w:autoSpaceDN w:val="0"/>
        <w:adjustRightInd w:val="0"/>
        <w:spacing w:line="360" w:lineRule="auto"/>
        <w:ind w:firstLine="709"/>
        <w:jc w:val="both"/>
        <w:rPr>
          <w:color w:val="FF0000"/>
          <w:sz w:val="24"/>
          <w:szCs w:val="24"/>
        </w:rPr>
      </w:pPr>
      <w:r w:rsidRPr="00933678">
        <w:rPr>
          <w:rFonts w:eastAsia="AGaramondPro-Regular"/>
          <w:sz w:val="24"/>
          <w:szCs w:val="24"/>
          <w:lang w:eastAsia="en-US"/>
        </w:rPr>
        <w:t xml:space="preserve">A analise de pH foi realizada conforme a metodologia descrita por </w:t>
      </w:r>
      <w:r w:rsidRPr="00933678">
        <w:rPr>
          <w:sz w:val="24"/>
          <w:szCs w:val="24"/>
        </w:rPr>
        <w:t>Pe</w:t>
      </w:r>
      <w:r w:rsidRPr="002A0646">
        <w:rPr>
          <w:sz w:val="24"/>
          <w:szCs w:val="24"/>
        </w:rPr>
        <w:t xml:space="preserve">ndyal et al. (1999), onde inicialmente colocou-se 0,5 g de carvão em um erlenmeyer com 20 mL de água destilada.  A solução foi mantida  em agitação, em um banho termostático de marca Tecnal (TE 057)  </w:t>
      </w:r>
      <w:r w:rsidRPr="00933678">
        <w:rPr>
          <w:sz w:val="24"/>
          <w:szCs w:val="24"/>
        </w:rPr>
        <w:t>a 90ºC, por 20 min</w:t>
      </w:r>
      <w:r w:rsidR="00A16914">
        <w:rPr>
          <w:sz w:val="24"/>
          <w:szCs w:val="24"/>
        </w:rPr>
        <w:t>.</w:t>
      </w:r>
    </w:p>
    <w:p w:rsidR="003C44F0" w:rsidRPr="00933678" w:rsidRDefault="003C44F0" w:rsidP="003C44F0">
      <w:pPr>
        <w:autoSpaceDE w:val="0"/>
        <w:autoSpaceDN w:val="0"/>
        <w:adjustRightInd w:val="0"/>
        <w:spacing w:line="360" w:lineRule="auto"/>
        <w:ind w:firstLine="709"/>
        <w:jc w:val="both"/>
        <w:rPr>
          <w:sz w:val="24"/>
          <w:szCs w:val="24"/>
          <w:lang w:eastAsia="en-US"/>
        </w:rPr>
      </w:pPr>
      <w:r w:rsidRPr="00933678">
        <w:rPr>
          <w:color w:val="FF0000"/>
          <w:sz w:val="24"/>
          <w:szCs w:val="24"/>
        </w:rPr>
        <w:t xml:space="preserve"> </w:t>
      </w:r>
      <w:r w:rsidRPr="00933678">
        <w:rPr>
          <w:sz w:val="24"/>
          <w:szCs w:val="24"/>
        </w:rPr>
        <w:t>Após o esfriamento, a solução foi filtrada utilizando o  papel filtro qualitativo</w:t>
      </w:r>
      <w:r>
        <w:rPr>
          <w:sz w:val="24"/>
          <w:szCs w:val="24"/>
        </w:rPr>
        <w:t xml:space="preserve"> de marca Whatman com poros</w:t>
      </w:r>
      <w:r w:rsidRPr="002A0646">
        <w:rPr>
          <w:sz w:val="24"/>
          <w:szCs w:val="24"/>
        </w:rPr>
        <w:t xml:space="preserve"> de 110 mm, </w:t>
      </w:r>
      <w:r w:rsidRPr="00933678">
        <w:rPr>
          <w:sz w:val="24"/>
          <w:szCs w:val="24"/>
        </w:rPr>
        <w:t>visando remover o carvão ativo</w:t>
      </w:r>
      <w:r>
        <w:rPr>
          <w:sz w:val="24"/>
          <w:szCs w:val="24"/>
        </w:rPr>
        <w:t>. Com o filtrado obtido</w:t>
      </w:r>
      <w:r w:rsidRPr="00933678">
        <w:rPr>
          <w:sz w:val="24"/>
          <w:szCs w:val="24"/>
        </w:rPr>
        <w:t xml:space="preserve"> realizou-se a leitura do pH da solução </w:t>
      </w:r>
      <w:r>
        <w:rPr>
          <w:sz w:val="24"/>
          <w:szCs w:val="24"/>
        </w:rPr>
        <w:t xml:space="preserve">utilizando o </w:t>
      </w:r>
      <w:r w:rsidRPr="00933678">
        <w:rPr>
          <w:sz w:val="24"/>
          <w:szCs w:val="24"/>
        </w:rPr>
        <w:t xml:space="preserve"> </w:t>
      </w:r>
      <w:r>
        <w:rPr>
          <w:sz w:val="24"/>
          <w:szCs w:val="24"/>
          <w:lang w:eastAsia="en-US"/>
        </w:rPr>
        <w:t xml:space="preserve">pH-metro digital PG2000 de marca Gehaka, </w:t>
      </w:r>
      <w:r w:rsidRPr="00933678">
        <w:rPr>
          <w:sz w:val="24"/>
          <w:szCs w:val="24"/>
          <w:lang w:eastAsia="en-US"/>
        </w:rPr>
        <w:t>aferido previamente com solução tampão</w:t>
      </w:r>
      <w:r>
        <w:rPr>
          <w:sz w:val="24"/>
          <w:szCs w:val="24"/>
        </w:rPr>
        <w:t>.</w:t>
      </w:r>
    </w:p>
    <w:p w:rsidR="003C44F0" w:rsidRPr="00DF7735" w:rsidRDefault="003C44F0" w:rsidP="003C44F0">
      <w:pPr>
        <w:autoSpaceDE w:val="0"/>
        <w:autoSpaceDN w:val="0"/>
        <w:adjustRightInd w:val="0"/>
        <w:spacing w:line="360" w:lineRule="auto"/>
        <w:ind w:firstLine="709"/>
        <w:jc w:val="both"/>
        <w:rPr>
          <w:sz w:val="24"/>
          <w:szCs w:val="24"/>
          <w:lang w:eastAsia="en-US"/>
        </w:rPr>
      </w:pPr>
      <w:r w:rsidRPr="00DF7735">
        <w:rPr>
          <w:sz w:val="24"/>
          <w:szCs w:val="24"/>
        </w:rPr>
        <w:t>O carvão ativado também foi submetido a analise de granulometria,</w:t>
      </w:r>
      <w:r w:rsidR="000E2A66">
        <w:rPr>
          <w:sz w:val="24"/>
          <w:szCs w:val="24"/>
        </w:rPr>
        <w:t xml:space="preserve"> utilizando a peneira da serie Tyler de 100 Mesh (0,149 mm),</w:t>
      </w:r>
      <w:r w:rsidRPr="00DF7735">
        <w:rPr>
          <w:sz w:val="24"/>
          <w:szCs w:val="24"/>
        </w:rPr>
        <w:t xml:space="preserve"> pois </w:t>
      </w:r>
      <w:r w:rsidRPr="00DF7735">
        <w:rPr>
          <w:sz w:val="24"/>
          <w:szCs w:val="24"/>
          <w:lang w:eastAsia="en-US"/>
        </w:rPr>
        <w:t>é re</w:t>
      </w:r>
      <w:r w:rsidR="000E2A66">
        <w:rPr>
          <w:sz w:val="24"/>
          <w:szCs w:val="24"/>
          <w:lang w:eastAsia="en-US"/>
        </w:rPr>
        <w:t xml:space="preserve">comendado que o carvão ativado </w:t>
      </w:r>
      <w:r w:rsidRPr="00DF7735">
        <w:rPr>
          <w:sz w:val="24"/>
          <w:szCs w:val="24"/>
          <w:lang w:eastAsia="en-US"/>
        </w:rPr>
        <w:t>seja pulverizado</w:t>
      </w:r>
      <w:r>
        <w:rPr>
          <w:sz w:val="24"/>
          <w:szCs w:val="24"/>
          <w:lang w:eastAsia="en-US"/>
        </w:rPr>
        <w:t>. M</w:t>
      </w:r>
      <w:r w:rsidR="0096573B">
        <w:rPr>
          <w:sz w:val="24"/>
          <w:szCs w:val="24"/>
          <w:lang w:eastAsia="en-US"/>
        </w:rPr>
        <w:t xml:space="preserve">esmo que </w:t>
      </w:r>
      <w:r w:rsidRPr="00DF7735">
        <w:rPr>
          <w:sz w:val="24"/>
          <w:szCs w:val="24"/>
          <w:lang w:eastAsia="en-US"/>
        </w:rPr>
        <w:t>pulverização não aumenta a área superficial de modo significativo, pois a maior parte da área superficial é favorecida pelas paredes dos poros mais do que pela superfície externa das partículas do carbono</w:t>
      </w:r>
      <w:r>
        <w:rPr>
          <w:sz w:val="24"/>
          <w:szCs w:val="24"/>
          <w:lang w:eastAsia="en-US"/>
        </w:rPr>
        <w:t>, tal procedimento e recomendado</w:t>
      </w:r>
      <w:r w:rsidRPr="00DF7735">
        <w:rPr>
          <w:sz w:val="24"/>
          <w:szCs w:val="24"/>
          <w:lang w:eastAsia="en-US"/>
        </w:rPr>
        <w:t>.</w:t>
      </w:r>
    </w:p>
    <w:p w:rsidR="009F7837" w:rsidRDefault="009F7837" w:rsidP="009F7837">
      <w:pPr>
        <w:pStyle w:val="Default"/>
        <w:spacing w:line="360" w:lineRule="auto"/>
        <w:ind w:firstLine="709"/>
        <w:jc w:val="both"/>
      </w:pPr>
      <w:r w:rsidRPr="009F7837">
        <w:t xml:space="preserve"> A morfologia do carvão ativado foi avaliada por </w:t>
      </w:r>
      <w:r w:rsidR="003C44F0" w:rsidRPr="009F7837">
        <w:t>Microscopi</w:t>
      </w:r>
      <w:r w:rsidRPr="009F7837">
        <w:t>a Eletrônica de Varredura (MEV), utilizando o microscópico</w:t>
      </w:r>
      <w:r w:rsidR="0096573B">
        <w:rPr>
          <w:color w:val="FF0000"/>
        </w:rPr>
        <w:t xml:space="preserve"> </w:t>
      </w:r>
      <w:r w:rsidR="0096573B" w:rsidRPr="0096573B">
        <w:rPr>
          <w:color w:val="auto"/>
        </w:rPr>
        <w:t>de marca ZEISS</w:t>
      </w:r>
      <w:r w:rsidRPr="0096573B">
        <w:rPr>
          <w:color w:val="auto"/>
        </w:rPr>
        <w:t xml:space="preserve">. </w:t>
      </w:r>
      <w:r w:rsidRPr="009F7837">
        <w:rPr>
          <w:color w:val="auto"/>
        </w:rPr>
        <w:t>As amostras foram metalizadas</w:t>
      </w:r>
      <w:r w:rsidR="0096573B">
        <w:rPr>
          <w:color w:val="auto"/>
        </w:rPr>
        <w:t xml:space="preserve"> utilizando ouro </w:t>
      </w:r>
      <w:r w:rsidRPr="009F7837">
        <w:t>para assegurar a condutividade elétrica da superfície de observação.</w:t>
      </w:r>
    </w:p>
    <w:p w:rsidR="00D05B6F" w:rsidRPr="009F7837" w:rsidRDefault="00D05B6F" w:rsidP="009F7837">
      <w:pPr>
        <w:pStyle w:val="Default"/>
        <w:spacing w:line="360" w:lineRule="auto"/>
        <w:ind w:firstLine="709"/>
        <w:jc w:val="both"/>
      </w:pPr>
    </w:p>
    <w:p w:rsidR="003C44F0" w:rsidRPr="009F7837" w:rsidRDefault="003C44F0" w:rsidP="009F7837">
      <w:pPr>
        <w:autoSpaceDE w:val="0"/>
        <w:autoSpaceDN w:val="0"/>
        <w:adjustRightInd w:val="0"/>
        <w:rPr>
          <w:rFonts w:ascii="Arial" w:hAnsi="Arial" w:cs="Arial"/>
          <w:color w:val="000000"/>
          <w:lang w:eastAsia="en-US"/>
        </w:rPr>
      </w:pPr>
    </w:p>
    <w:p w:rsidR="003C44F0" w:rsidRDefault="00397634" w:rsidP="00D05B6F">
      <w:pPr>
        <w:pStyle w:val="Ttulo2"/>
        <w:rPr>
          <w:rFonts w:eastAsia="AGaramondPro-Regular"/>
          <w:i w:val="0"/>
          <w:sz w:val="24"/>
          <w:szCs w:val="24"/>
          <w:lang w:eastAsia="en-US"/>
        </w:rPr>
      </w:pPr>
      <w:bookmarkStart w:id="35" w:name="_Toc485908803"/>
      <w:r w:rsidRPr="00D05B6F">
        <w:rPr>
          <w:rFonts w:eastAsia="AGaramondPro-Regular"/>
          <w:i w:val="0"/>
          <w:sz w:val="24"/>
          <w:szCs w:val="24"/>
          <w:lang w:eastAsia="en-US"/>
        </w:rPr>
        <w:t>ANALISE</w:t>
      </w:r>
      <w:r>
        <w:rPr>
          <w:rFonts w:eastAsia="AGaramondPro-Regular"/>
          <w:i w:val="0"/>
          <w:sz w:val="24"/>
          <w:szCs w:val="24"/>
          <w:lang w:eastAsia="en-US"/>
        </w:rPr>
        <w:t xml:space="preserve"> DA ADSORÇÃO DO METAL DE CHUMBO</w:t>
      </w:r>
      <w:bookmarkEnd w:id="35"/>
    </w:p>
    <w:p w:rsidR="00D05B6F" w:rsidRPr="00D05B6F" w:rsidRDefault="00D05B6F" w:rsidP="00D05B6F">
      <w:pPr>
        <w:rPr>
          <w:rFonts w:eastAsia="AGaramondPro-Regular"/>
          <w:lang w:eastAsia="en-US"/>
        </w:rPr>
      </w:pPr>
    </w:p>
    <w:p w:rsidR="003C44F0" w:rsidRDefault="003C44F0" w:rsidP="003C44F0">
      <w:pPr>
        <w:autoSpaceDE w:val="0"/>
        <w:autoSpaceDN w:val="0"/>
        <w:adjustRightInd w:val="0"/>
        <w:rPr>
          <w:rFonts w:eastAsia="AGaramondPro-Regular"/>
          <w:sz w:val="24"/>
          <w:szCs w:val="24"/>
          <w:lang w:eastAsia="en-US"/>
        </w:rPr>
      </w:pPr>
    </w:p>
    <w:p w:rsidR="003C44F0" w:rsidRPr="00EA2E14" w:rsidRDefault="003C44F0" w:rsidP="003C44F0">
      <w:pPr>
        <w:autoSpaceDE w:val="0"/>
        <w:autoSpaceDN w:val="0"/>
        <w:adjustRightInd w:val="0"/>
        <w:spacing w:line="360" w:lineRule="auto"/>
        <w:ind w:firstLine="709"/>
        <w:jc w:val="both"/>
        <w:rPr>
          <w:rFonts w:eastAsia="AGaramondPro-Regular"/>
          <w:sz w:val="24"/>
          <w:szCs w:val="24"/>
          <w:lang w:eastAsia="en-US"/>
        </w:rPr>
      </w:pPr>
      <w:r w:rsidRPr="00EA2E14">
        <w:rPr>
          <w:rFonts w:eastAsia="AGaramondPro-Regular"/>
          <w:sz w:val="24"/>
          <w:szCs w:val="24"/>
          <w:lang w:eastAsia="en-US"/>
        </w:rPr>
        <w:t xml:space="preserve"> Para o teste de adsorção de chumbo pelo carvão ativado, </w:t>
      </w:r>
      <w:r>
        <w:rPr>
          <w:rFonts w:eastAsia="AGaramondPro-Regular"/>
          <w:sz w:val="24"/>
          <w:szCs w:val="24"/>
          <w:lang w:eastAsia="en-US"/>
        </w:rPr>
        <w:t>preparou-se</w:t>
      </w:r>
      <w:r w:rsidRPr="00EA2E14">
        <w:rPr>
          <w:rFonts w:eastAsia="AGaramondPro-Regular"/>
          <w:sz w:val="24"/>
          <w:szCs w:val="24"/>
          <w:lang w:eastAsia="en-US"/>
        </w:rPr>
        <w:t xml:space="preserve"> 4 amostras de 20 ml,  todas apresentando uma concentração de 3% de chumbo. No experimento foi utilizado nitrato de </w:t>
      </w:r>
      <w:r w:rsidRPr="00900DFD">
        <w:rPr>
          <w:rFonts w:eastAsia="AGaramondPro-Regular"/>
          <w:sz w:val="24"/>
          <w:szCs w:val="24"/>
          <w:lang w:eastAsia="en-US"/>
        </w:rPr>
        <w:t>chumbo</w:t>
      </w:r>
      <w:r w:rsidRPr="00900DFD">
        <w:rPr>
          <w:rStyle w:val="Ttulo1Char"/>
          <w:b w:val="0"/>
          <w:bCs/>
          <w:i/>
          <w:iCs/>
          <w:sz w:val="24"/>
          <w:szCs w:val="24"/>
          <w:shd w:val="clear" w:color="auto" w:fill="FFFFFF"/>
        </w:rPr>
        <w:t xml:space="preserve"> </w:t>
      </w:r>
      <w:r w:rsidRPr="00900DFD">
        <w:rPr>
          <w:rStyle w:val="nfase"/>
          <w:bCs/>
          <w:i w:val="0"/>
          <w:iCs w:val="0"/>
          <w:sz w:val="24"/>
          <w:szCs w:val="24"/>
          <w:shd w:val="clear" w:color="auto" w:fill="FFFFFF"/>
        </w:rPr>
        <w:t>II</w:t>
      </w:r>
      <w:r w:rsidRPr="00900DFD">
        <w:rPr>
          <w:rFonts w:eastAsia="AGaramondPro-Regular"/>
          <w:sz w:val="24"/>
          <w:szCs w:val="24"/>
          <w:lang w:eastAsia="en-US"/>
        </w:rPr>
        <w:t xml:space="preserve"> para </w:t>
      </w:r>
      <w:r w:rsidRPr="00EA2E14">
        <w:rPr>
          <w:rFonts w:eastAsia="AGaramondPro-Regular"/>
          <w:sz w:val="24"/>
          <w:szCs w:val="24"/>
          <w:lang w:eastAsia="en-US"/>
        </w:rPr>
        <w:t>preparo das amostras.</w:t>
      </w:r>
    </w:p>
    <w:p w:rsidR="00A16914" w:rsidRPr="00034905" w:rsidRDefault="003C44F0" w:rsidP="00034905">
      <w:pPr>
        <w:autoSpaceDE w:val="0"/>
        <w:autoSpaceDN w:val="0"/>
        <w:adjustRightInd w:val="0"/>
        <w:spacing w:line="360" w:lineRule="auto"/>
        <w:ind w:firstLine="709"/>
        <w:jc w:val="both"/>
        <w:rPr>
          <w:color w:val="FF0000"/>
          <w:sz w:val="24"/>
          <w:szCs w:val="24"/>
        </w:rPr>
      </w:pPr>
      <w:r w:rsidRPr="00EA2E14">
        <w:rPr>
          <w:rFonts w:eastAsia="AGaramondPro-Regular"/>
          <w:sz w:val="24"/>
          <w:szCs w:val="24"/>
          <w:lang w:eastAsia="en-US"/>
        </w:rPr>
        <w:t>Posteriormente na amostra 1 foi adicionado</w:t>
      </w:r>
      <w:r>
        <w:rPr>
          <w:rFonts w:eastAsia="AGaramondPro-Regular"/>
          <w:sz w:val="24"/>
          <w:szCs w:val="24"/>
          <w:lang w:eastAsia="en-US"/>
        </w:rPr>
        <w:t xml:space="preserve"> 0,05 </w:t>
      </w:r>
      <w:r w:rsidRPr="00EA2E14">
        <w:rPr>
          <w:rFonts w:eastAsia="AGaramondPro-Regular"/>
          <w:sz w:val="24"/>
          <w:szCs w:val="24"/>
          <w:lang w:eastAsia="en-US"/>
        </w:rPr>
        <w:t>g de carvão ativa</w:t>
      </w:r>
      <w:r>
        <w:rPr>
          <w:rFonts w:eastAsia="AGaramondPro-Regular"/>
          <w:sz w:val="24"/>
          <w:szCs w:val="24"/>
          <w:lang w:eastAsia="en-US"/>
        </w:rPr>
        <w:t xml:space="preserve">do, na amostra 2 adicionou-se 0,10 </w:t>
      </w:r>
      <w:r w:rsidRPr="00EA2E14">
        <w:rPr>
          <w:rFonts w:eastAsia="AGaramondPro-Regular"/>
          <w:sz w:val="24"/>
          <w:szCs w:val="24"/>
          <w:lang w:eastAsia="en-US"/>
        </w:rPr>
        <w:t xml:space="preserve">g de carvão ativado. </w:t>
      </w:r>
      <w:r>
        <w:rPr>
          <w:rFonts w:eastAsia="AGaramondPro-Regular"/>
          <w:sz w:val="24"/>
          <w:szCs w:val="24"/>
          <w:lang w:eastAsia="en-US"/>
        </w:rPr>
        <w:t xml:space="preserve">Na amostra 3 e 4 adicionou-se 0,20 g e 0,30 </w:t>
      </w:r>
      <w:r w:rsidRPr="00EA2E14">
        <w:rPr>
          <w:rFonts w:eastAsia="AGaramondPro-Regular"/>
          <w:sz w:val="24"/>
          <w:szCs w:val="24"/>
          <w:lang w:eastAsia="en-US"/>
        </w:rPr>
        <w:t xml:space="preserve">g de carvão ativado respectivamente. </w:t>
      </w:r>
      <w:r>
        <w:rPr>
          <w:rFonts w:eastAsia="AGaramondPro-Regular"/>
          <w:sz w:val="24"/>
          <w:szCs w:val="24"/>
          <w:lang w:eastAsia="en-US"/>
        </w:rPr>
        <w:t>Aferiu-se o pH das amostras</w:t>
      </w:r>
      <w:r w:rsidRPr="00EA2E14">
        <w:rPr>
          <w:rFonts w:eastAsia="AGaramondPro-Regular"/>
          <w:sz w:val="24"/>
          <w:szCs w:val="24"/>
          <w:lang w:eastAsia="en-US"/>
        </w:rPr>
        <w:t xml:space="preserve"> </w:t>
      </w:r>
      <w:r>
        <w:rPr>
          <w:rFonts w:eastAsia="AGaramondPro-Regular"/>
          <w:sz w:val="24"/>
          <w:szCs w:val="24"/>
          <w:lang w:eastAsia="en-US"/>
        </w:rPr>
        <w:t xml:space="preserve">ajustando-os </w:t>
      </w:r>
      <w:r w:rsidRPr="00EA2E14">
        <w:rPr>
          <w:rFonts w:eastAsia="AGaramondPro-Regular"/>
          <w:sz w:val="24"/>
          <w:szCs w:val="24"/>
          <w:lang w:eastAsia="en-US"/>
        </w:rPr>
        <w:t>para 4</w:t>
      </w:r>
      <w:r>
        <w:rPr>
          <w:rFonts w:eastAsia="AGaramondPro-Regular"/>
          <w:sz w:val="24"/>
          <w:szCs w:val="24"/>
          <w:lang w:eastAsia="en-US"/>
        </w:rPr>
        <w:t xml:space="preserve">, </w:t>
      </w:r>
      <w:r w:rsidRPr="00EA2E14">
        <w:rPr>
          <w:rFonts w:eastAsia="AGaramondPro-Regular"/>
          <w:sz w:val="24"/>
          <w:szCs w:val="24"/>
          <w:lang w:eastAsia="en-US"/>
        </w:rPr>
        <w:t xml:space="preserve"> utilizando </w:t>
      </w:r>
      <w:r w:rsidRPr="00EA2E14">
        <w:rPr>
          <w:sz w:val="24"/>
          <w:szCs w:val="24"/>
        </w:rPr>
        <w:t xml:space="preserve">soluções de hidróxido de sódio (NaOH) </w:t>
      </w:r>
      <w:r>
        <w:rPr>
          <w:color w:val="FF0000"/>
          <w:sz w:val="24"/>
          <w:szCs w:val="24"/>
        </w:rPr>
        <w:t xml:space="preserve"> </w:t>
      </w:r>
      <w:r w:rsidRPr="00EA2E14">
        <w:rPr>
          <w:sz w:val="24"/>
          <w:szCs w:val="24"/>
        </w:rPr>
        <w:t>e ácid</w:t>
      </w:r>
      <w:r>
        <w:rPr>
          <w:sz w:val="24"/>
          <w:szCs w:val="24"/>
        </w:rPr>
        <w:t>o clorídrico (HCl). As amostras</w:t>
      </w:r>
      <w:r w:rsidRPr="00EA2E14">
        <w:rPr>
          <w:sz w:val="24"/>
          <w:szCs w:val="24"/>
        </w:rPr>
        <w:t xml:space="preserve"> foram mantidas em banho termostático</w:t>
      </w:r>
      <w:r>
        <w:rPr>
          <w:sz w:val="24"/>
          <w:szCs w:val="24"/>
        </w:rPr>
        <w:t xml:space="preserve"> TE 057 de marca Tecnal</w:t>
      </w:r>
      <w:r w:rsidRPr="00EA2E14">
        <w:rPr>
          <w:sz w:val="24"/>
          <w:szCs w:val="24"/>
        </w:rPr>
        <w:t xml:space="preserve"> 30 °C e agitação lenta</w:t>
      </w:r>
      <w:r>
        <w:rPr>
          <w:sz w:val="24"/>
          <w:szCs w:val="24"/>
        </w:rPr>
        <w:t xml:space="preserve"> visando atingir o equilíbrio  de  adsorção do chumbo pelo carvão ativado </w:t>
      </w:r>
      <w:r w:rsidRPr="00F4572B">
        <w:rPr>
          <w:sz w:val="24"/>
          <w:szCs w:val="24"/>
        </w:rPr>
        <w:t>(Ver F</w:t>
      </w:r>
      <w:r w:rsidR="00A16914" w:rsidRPr="00F4572B">
        <w:rPr>
          <w:sz w:val="24"/>
          <w:szCs w:val="24"/>
        </w:rPr>
        <w:t>igura 8</w:t>
      </w:r>
      <w:r w:rsidR="00034905" w:rsidRPr="00F4572B">
        <w:rPr>
          <w:sz w:val="24"/>
          <w:szCs w:val="24"/>
        </w:rPr>
        <w:t>).</w:t>
      </w:r>
    </w:p>
    <w:p w:rsidR="003C44F0" w:rsidRPr="00034905" w:rsidRDefault="003C44F0" w:rsidP="00A16914">
      <w:pPr>
        <w:autoSpaceDE w:val="0"/>
        <w:autoSpaceDN w:val="0"/>
        <w:adjustRightInd w:val="0"/>
        <w:spacing w:line="360" w:lineRule="auto"/>
        <w:ind w:firstLine="709"/>
        <w:jc w:val="both"/>
        <w:rPr>
          <w:sz w:val="24"/>
          <w:szCs w:val="24"/>
        </w:rPr>
      </w:pPr>
    </w:p>
    <w:p w:rsidR="00034905" w:rsidRDefault="00034905" w:rsidP="00034905">
      <w:pPr>
        <w:pStyle w:val="Legenda"/>
        <w:keepNext/>
        <w:jc w:val="both"/>
        <w:rPr>
          <w:color w:val="auto"/>
          <w:sz w:val="24"/>
          <w:szCs w:val="24"/>
        </w:rPr>
      </w:pPr>
      <w:r>
        <w:rPr>
          <w:color w:val="auto"/>
          <w:sz w:val="24"/>
          <w:szCs w:val="24"/>
        </w:rPr>
        <w:t xml:space="preserve">            </w:t>
      </w:r>
      <w:bookmarkStart w:id="36" w:name="_Toc485908888"/>
      <w:r w:rsidRPr="00034905">
        <w:rPr>
          <w:color w:val="auto"/>
          <w:sz w:val="24"/>
          <w:szCs w:val="24"/>
        </w:rPr>
        <w:t xml:space="preserve">Figura </w:t>
      </w:r>
      <w:r w:rsidRPr="00034905">
        <w:rPr>
          <w:color w:val="auto"/>
          <w:sz w:val="24"/>
          <w:szCs w:val="24"/>
        </w:rPr>
        <w:fldChar w:fldCharType="begin"/>
      </w:r>
      <w:r w:rsidRPr="00034905">
        <w:rPr>
          <w:color w:val="auto"/>
          <w:sz w:val="24"/>
          <w:szCs w:val="24"/>
        </w:rPr>
        <w:instrText xml:space="preserve"> SEQ Figura \* ARABIC </w:instrText>
      </w:r>
      <w:r w:rsidRPr="00034905">
        <w:rPr>
          <w:color w:val="auto"/>
          <w:sz w:val="24"/>
          <w:szCs w:val="24"/>
        </w:rPr>
        <w:fldChar w:fldCharType="separate"/>
      </w:r>
      <w:r w:rsidR="00DC0788">
        <w:rPr>
          <w:noProof/>
          <w:color w:val="auto"/>
          <w:sz w:val="24"/>
          <w:szCs w:val="24"/>
        </w:rPr>
        <w:t>8</w:t>
      </w:r>
      <w:r w:rsidRPr="00034905">
        <w:rPr>
          <w:color w:val="auto"/>
          <w:sz w:val="24"/>
          <w:szCs w:val="24"/>
        </w:rPr>
        <w:fldChar w:fldCharType="end"/>
      </w:r>
      <w:r w:rsidRPr="00034905">
        <w:rPr>
          <w:color w:val="auto"/>
          <w:sz w:val="24"/>
          <w:szCs w:val="24"/>
        </w:rPr>
        <w:t>-Amostras na etapa de adsorção do chumbo pelo carvão ativado</w:t>
      </w:r>
      <w:bookmarkEnd w:id="36"/>
    </w:p>
    <w:p w:rsidR="00034905" w:rsidRPr="00034905" w:rsidRDefault="00034905" w:rsidP="00034905"/>
    <w:p w:rsidR="003C44F0" w:rsidRDefault="003C44F0" w:rsidP="00034905">
      <w:pPr>
        <w:autoSpaceDE w:val="0"/>
        <w:autoSpaceDN w:val="0"/>
        <w:adjustRightInd w:val="0"/>
        <w:spacing w:line="360" w:lineRule="auto"/>
        <w:ind w:firstLine="709"/>
        <w:jc w:val="center"/>
        <w:rPr>
          <w:color w:val="FF0000"/>
          <w:sz w:val="24"/>
          <w:szCs w:val="24"/>
        </w:rPr>
      </w:pPr>
      <w:r>
        <w:rPr>
          <w:noProof/>
          <w:color w:val="FF0000"/>
          <w:sz w:val="24"/>
          <w:szCs w:val="24"/>
        </w:rPr>
        <w:drawing>
          <wp:inline distT="0" distB="0" distL="0" distR="0" wp14:anchorId="47418476" wp14:editId="37838819">
            <wp:extent cx="5249254" cy="297180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49254" cy="2971800"/>
                    </a:xfrm>
                    <a:prstGeom prst="rect">
                      <a:avLst/>
                    </a:prstGeom>
                    <a:noFill/>
                    <a:ln>
                      <a:noFill/>
                    </a:ln>
                  </pic:spPr>
                </pic:pic>
              </a:graphicData>
            </a:graphic>
          </wp:inline>
        </w:drawing>
      </w:r>
    </w:p>
    <w:p w:rsidR="003C44F0" w:rsidRPr="00EA2E14" w:rsidRDefault="003C44F0" w:rsidP="003C44F0">
      <w:pPr>
        <w:autoSpaceDE w:val="0"/>
        <w:autoSpaceDN w:val="0"/>
        <w:adjustRightInd w:val="0"/>
        <w:spacing w:line="360" w:lineRule="auto"/>
        <w:ind w:firstLine="709"/>
        <w:jc w:val="both"/>
        <w:rPr>
          <w:color w:val="FF0000"/>
          <w:sz w:val="24"/>
          <w:szCs w:val="24"/>
        </w:rPr>
      </w:pPr>
    </w:p>
    <w:p w:rsidR="003C44F0" w:rsidRDefault="003C44F0" w:rsidP="003C44F0">
      <w:pPr>
        <w:autoSpaceDE w:val="0"/>
        <w:autoSpaceDN w:val="0"/>
        <w:adjustRightInd w:val="0"/>
        <w:spacing w:line="360" w:lineRule="auto"/>
        <w:ind w:firstLine="709"/>
        <w:jc w:val="both"/>
        <w:rPr>
          <w:sz w:val="24"/>
          <w:szCs w:val="24"/>
        </w:rPr>
      </w:pPr>
      <w:r w:rsidRPr="00EA2E14">
        <w:rPr>
          <w:sz w:val="24"/>
          <w:szCs w:val="24"/>
        </w:rPr>
        <w:t>Após 1h as amostras foram filtradas</w:t>
      </w:r>
      <w:r w:rsidRPr="00EA2E14">
        <w:rPr>
          <w:sz w:val="24"/>
          <w:szCs w:val="24"/>
          <w:lang w:eastAsia="en-US"/>
        </w:rPr>
        <w:t xml:space="preserve"> por gravidade, usando papel de filtro qualitativo de uso c</w:t>
      </w:r>
      <w:r>
        <w:rPr>
          <w:sz w:val="24"/>
          <w:szCs w:val="24"/>
          <w:lang w:eastAsia="en-US"/>
        </w:rPr>
        <w:t>omum de  marca Whatman com poros</w:t>
      </w:r>
      <w:r w:rsidR="00A16914">
        <w:rPr>
          <w:sz w:val="24"/>
          <w:szCs w:val="24"/>
          <w:lang w:eastAsia="en-US"/>
        </w:rPr>
        <w:t xml:space="preserve"> de 110 mm (ver Figura 9</w:t>
      </w:r>
      <w:r>
        <w:rPr>
          <w:sz w:val="24"/>
          <w:szCs w:val="24"/>
          <w:lang w:eastAsia="en-US"/>
        </w:rPr>
        <w:t>)</w:t>
      </w:r>
      <w:r>
        <w:rPr>
          <w:sz w:val="24"/>
          <w:szCs w:val="24"/>
        </w:rPr>
        <w:t xml:space="preserve">. </w:t>
      </w:r>
    </w:p>
    <w:p w:rsidR="00A16914" w:rsidRDefault="00A16914" w:rsidP="003C44F0">
      <w:pPr>
        <w:autoSpaceDE w:val="0"/>
        <w:autoSpaceDN w:val="0"/>
        <w:adjustRightInd w:val="0"/>
        <w:spacing w:line="360" w:lineRule="auto"/>
        <w:ind w:firstLine="709"/>
        <w:jc w:val="both"/>
        <w:rPr>
          <w:sz w:val="24"/>
          <w:szCs w:val="24"/>
        </w:rPr>
      </w:pPr>
    </w:p>
    <w:p w:rsidR="00034905" w:rsidRDefault="00034905" w:rsidP="003C44F0">
      <w:pPr>
        <w:autoSpaceDE w:val="0"/>
        <w:autoSpaceDN w:val="0"/>
        <w:adjustRightInd w:val="0"/>
        <w:spacing w:line="360" w:lineRule="auto"/>
        <w:ind w:firstLine="709"/>
        <w:jc w:val="both"/>
        <w:rPr>
          <w:sz w:val="24"/>
          <w:szCs w:val="24"/>
        </w:rPr>
      </w:pPr>
    </w:p>
    <w:p w:rsidR="00034905" w:rsidRDefault="00034905" w:rsidP="003C44F0">
      <w:pPr>
        <w:autoSpaceDE w:val="0"/>
        <w:autoSpaceDN w:val="0"/>
        <w:adjustRightInd w:val="0"/>
        <w:spacing w:line="360" w:lineRule="auto"/>
        <w:ind w:firstLine="709"/>
        <w:jc w:val="both"/>
        <w:rPr>
          <w:sz w:val="24"/>
          <w:szCs w:val="24"/>
        </w:rPr>
      </w:pPr>
    </w:p>
    <w:p w:rsidR="00034905" w:rsidRDefault="00034905" w:rsidP="003C44F0">
      <w:pPr>
        <w:autoSpaceDE w:val="0"/>
        <w:autoSpaceDN w:val="0"/>
        <w:adjustRightInd w:val="0"/>
        <w:spacing w:line="360" w:lineRule="auto"/>
        <w:ind w:firstLine="709"/>
        <w:jc w:val="both"/>
        <w:rPr>
          <w:sz w:val="24"/>
          <w:szCs w:val="24"/>
        </w:rPr>
      </w:pPr>
    </w:p>
    <w:p w:rsidR="003C44F0" w:rsidRPr="00034905" w:rsidRDefault="003C44F0" w:rsidP="003C44F0">
      <w:pPr>
        <w:autoSpaceDE w:val="0"/>
        <w:autoSpaceDN w:val="0"/>
        <w:adjustRightInd w:val="0"/>
        <w:spacing w:line="360" w:lineRule="auto"/>
        <w:ind w:firstLine="709"/>
        <w:jc w:val="both"/>
        <w:rPr>
          <w:sz w:val="24"/>
          <w:szCs w:val="24"/>
        </w:rPr>
      </w:pPr>
    </w:p>
    <w:p w:rsidR="00034905" w:rsidRDefault="00034905" w:rsidP="00034905">
      <w:pPr>
        <w:pStyle w:val="Legenda"/>
        <w:keepNext/>
        <w:jc w:val="center"/>
        <w:rPr>
          <w:color w:val="auto"/>
          <w:sz w:val="24"/>
          <w:szCs w:val="24"/>
        </w:rPr>
      </w:pPr>
      <w:bookmarkStart w:id="37" w:name="_Toc485908889"/>
      <w:r w:rsidRPr="00034905">
        <w:rPr>
          <w:color w:val="auto"/>
          <w:sz w:val="24"/>
          <w:szCs w:val="24"/>
        </w:rPr>
        <w:t xml:space="preserve">Figura </w:t>
      </w:r>
      <w:r w:rsidRPr="00034905">
        <w:rPr>
          <w:color w:val="auto"/>
          <w:sz w:val="24"/>
          <w:szCs w:val="24"/>
        </w:rPr>
        <w:fldChar w:fldCharType="begin"/>
      </w:r>
      <w:r w:rsidRPr="00034905">
        <w:rPr>
          <w:color w:val="auto"/>
          <w:sz w:val="24"/>
          <w:szCs w:val="24"/>
        </w:rPr>
        <w:instrText xml:space="preserve"> SEQ Figura \* ARABIC </w:instrText>
      </w:r>
      <w:r w:rsidRPr="00034905">
        <w:rPr>
          <w:color w:val="auto"/>
          <w:sz w:val="24"/>
          <w:szCs w:val="24"/>
        </w:rPr>
        <w:fldChar w:fldCharType="separate"/>
      </w:r>
      <w:r w:rsidR="00DC0788">
        <w:rPr>
          <w:noProof/>
          <w:color w:val="auto"/>
          <w:sz w:val="24"/>
          <w:szCs w:val="24"/>
        </w:rPr>
        <w:t>9</w:t>
      </w:r>
      <w:r w:rsidRPr="00034905">
        <w:rPr>
          <w:color w:val="auto"/>
          <w:sz w:val="24"/>
          <w:szCs w:val="24"/>
        </w:rPr>
        <w:fldChar w:fldCharType="end"/>
      </w:r>
      <w:r w:rsidRPr="00034905">
        <w:rPr>
          <w:color w:val="auto"/>
          <w:sz w:val="24"/>
          <w:szCs w:val="24"/>
        </w:rPr>
        <w:t>- Etapa de filtração após a adsorção com carvão ativado</w:t>
      </w:r>
      <w:bookmarkEnd w:id="37"/>
    </w:p>
    <w:p w:rsidR="00034905" w:rsidRPr="00034905" w:rsidRDefault="00034905" w:rsidP="00034905"/>
    <w:p w:rsidR="003C44F0" w:rsidRDefault="003C44F0" w:rsidP="003C44F0">
      <w:pPr>
        <w:autoSpaceDE w:val="0"/>
        <w:autoSpaceDN w:val="0"/>
        <w:adjustRightInd w:val="0"/>
        <w:spacing w:line="360" w:lineRule="auto"/>
        <w:ind w:firstLine="709"/>
        <w:jc w:val="center"/>
        <w:rPr>
          <w:sz w:val="24"/>
          <w:szCs w:val="24"/>
        </w:rPr>
      </w:pPr>
      <w:r>
        <w:rPr>
          <w:noProof/>
          <w:sz w:val="24"/>
          <w:szCs w:val="24"/>
        </w:rPr>
        <w:drawing>
          <wp:inline distT="0" distB="0" distL="0" distR="0" wp14:anchorId="4C08E9C5" wp14:editId="0CFCF75F">
            <wp:extent cx="4552950" cy="289879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6964" cy="2901348"/>
                    </a:xfrm>
                    <a:prstGeom prst="rect">
                      <a:avLst/>
                    </a:prstGeom>
                    <a:noFill/>
                    <a:ln>
                      <a:noFill/>
                    </a:ln>
                  </pic:spPr>
                </pic:pic>
              </a:graphicData>
            </a:graphic>
          </wp:inline>
        </w:drawing>
      </w:r>
    </w:p>
    <w:p w:rsidR="003C44F0" w:rsidRDefault="003C44F0" w:rsidP="003C44F0">
      <w:pPr>
        <w:autoSpaceDE w:val="0"/>
        <w:autoSpaceDN w:val="0"/>
        <w:adjustRightInd w:val="0"/>
        <w:spacing w:line="360" w:lineRule="auto"/>
        <w:ind w:firstLine="709"/>
        <w:jc w:val="both"/>
        <w:rPr>
          <w:sz w:val="24"/>
          <w:szCs w:val="24"/>
        </w:rPr>
      </w:pPr>
    </w:p>
    <w:p w:rsidR="003C44F0" w:rsidRDefault="003C44F0" w:rsidP="003C44F0">
      <w:pPr>
        <w:autoSpaceDE w:val="0"/>
        <w:autoSpaceDN w:val="0"/>
        <w:adjustRightInd w:val="0"/>
        <w:spacing w:line="360" w:lineRule="auto"/>
        <w:ind w:firstLine="709"/>
        <w:jc w:val="both"/>
        <w:rPr>
          <w:sz w:val="24"/>
          <w:szCs w:val="24"/>
        </w:rPr>
      </w:pPr>
      <w:r>
        <w:rPr>
          <w:sz w:val="24"/>
          <w:szCs w:val="24"/>
        </w:rPr>
        <w:t xml:space="preserve">As </w:t>
      </w:r>
      <w:r w:rsidRPr="00EA2E14">
        <w:rPr>
          <w:sz w:val="24"/>
          <w:szCs w:val="24"/>
        </w:rPr>
        <w:t>soluções obtidas</w:t>
      </w:r>
      <w:r>
        <w:rPr>
          <w:sz w:val="24"/>
          <w:szCs w:val="24"/>
        </w:rPr>
        <w:t xml:space="preserve"> foram analisadas para determinar a adsorção de chumbo realizada pelo carvão ativado</w:t>
      </w:r>
      <w:r w:rsidRPr="00EA2E14">
        <w:rPr>
          <w:sz w:val="24"/>
          <w:szCs w:val="24"/>
        </w:rPr>
        <w:t>. Para a</w:t>
      </w:r>
      <w:r>
        <w:rPr>
          <w:sz w:val="24"/>
          <w:szCs w:val="24"/>
        </w:rPr>
        <w:t>nalise da adsorção foi utilizado</w:t>
      </w:r>
      <w:r w:rsidR="00F4572B">
        <w:rPr>
          <w:sz w:val="24"/>
          <w:szCs w:val="24"/>
        </w:rPr>
        <w:t xml:space="preserve"> o equipamento absorção atômica</w:t>
      </w:r>
      <w:r w:rsidRPr="00EA2E14">
        <w:rPr>
          <w:sz w:val="24"/>
          <w:szCs w:val="24"/>
        </w:rPr>
        <w:t>.</w:t>
      </w:r>
      <w:r w:rsidR="00F4572B">
        <w:rPr>
          <w:sz w:val="24"/>
          <w:szCs w:val="24"/>
        </w:rPr>
        <w:t xml:space="preserve"> </w:t>
      </w:r>
      <w:r w:rsidRPr="00EA2E14">
        <w:rPr>
          <w:sz w:val="24"/>
          <w:szCs w:val="24"/>
        </w:rPr>
        <w:t xml:space="preserve">A leitura foi realizada no comprimento de onda de 283,3 nm. </w:t>
      </w:r>
    </w:p>
    <w:p w:rsidR="00397634" w:rsidRDefault="00397634" w:rsidP="003C44F0">
      <w:pPr>
        <w:autoSpaceDE w:val="0"/>
        <w:autoSpaceDN w:val="0"/>
        <w:adjustRightInd w:val="0"/>
        <w:spacing w:line="360" w:lineRule="auto"/>
        <w:ind w:firstLine="709"/>
        <w:jc w:val="both"/>
        <w:rPr>
          <w:sz w:val="24"/>
          <w:szCs w:val="24"/>
        </w:rPr>
      </w:pPr>
    </w:p>
    <w:p w:rsidR="003C44F0" w:rsidRPr="00397634" w:rsidRDefault="00397634" w:rsidP="00397634">
      <w:pPr>
        <w:pStyle w:val="Ttulo2"/>
        <w:rPr>
          <w:i w:val="0"/>
          <w:sz w:val="24"/>
          <w:szCs w:val="24"/>
        </w:rPr>
      </w:pPr>
      <w:bookmarkStart w:id="38" w:name="_Toc485908804"/>
      <w:r w:rsidRPr="00397634">
        <w:rPr>
          <w:i w:val="0"/>
          <w:sz w:val="24"/>
          <w:szCs w:val="24"/>
        </w:rPr>
        <w:t>ISOTERMAS DE ADSORÇÃO</w:t>
      </w:r>
      <w:bookmarkEnd w:id="38"/>
      <w:r w:rsidRPr="00397634">
        <w:rPr>
          <w:i w:val="0"/>
          <w:sz w:val="24"/>
          <w:szCs w:val="24"/>
        </w:rPr>
        <w:t xml:space="preserve"> </w:t>
      </w:r>
    </w:p>
    <w:p w:rsidR="00397634" w:rsidRPr="00397634" w:rsidRDefault="00397634" w:rsidP="00397634"/>
    <w:p w:rsidR="003C44F0" w:rsidRDefault="003C44F0" w:rsidP="003C44F0">
      <w:pPr>
        <w:autoSpaceDE w:val="0"/>
        <w:autoSpaceDN w:val="0"/>
        <w:adjustRightInd w:val="0"/>
        <w:spacing w:line="360" w:lineRule="auto"/>
        <w:ind w:firstLine="709"/>
        <w:jc w:val="both"/>
        <w:rPr>
          <w:sz w:val="23"/>
          <w:szCs w:val="23"/>
        </w:rPr>
      </w:pPr>
      <w:r>
        <w:rPr>
          <w:sz w:val="23"/>
          <w:szCs w:val="23"/>
        </w:rPr>
        <w:t>As concentrações iniciais das 4 amostras contendo  nitrato de chumbo foi de 3%, onde variou-se a quantidade de carvão ativado utilizado no tratamento de cada amostra, sendo respectivamente 0,05 g, 0,10 g, 0,20 g, 0,30 g. .Utilizando esses ensaios foram obtidas concentrações finais após a adsorção, tais valores de concentração foram plotados em um gráfico relacionando massa de chumbo sobre massa de carvão ativado, pelas concentrações obtidas ao final do processo.</w:t>
      </w:r>
      <w:r w:rsidRPr="00FD56A3">
        <w:rPr>
          <w:sz w:val="23"/>
          <w:szCs w:val="23"/>
        </w:rPr>
        <w:t xml:space="preserve"> </w:t>
      </w:r>
    </w:p>
    <w:p w:rsidR="003C44F0" w:rsidRDefault="003C44F0" w:rsidP="003C44F0">
      <w:pPr>
        <w:autoSpaceDE w:val="0"/>
        <w:autoSpaceDN w:val="0"/>
        <w:adjustRightInd w:val="0"/>
        <w:spacing w:line="360" w:lineRule="auto"/>
        <w:ind w:firstLine="709"/>
        <w:jc w:val="both"/>
        <w:rPr>
          <w:sz w:val="23"/>
          <w:szCs w:val="23"/>
        </w:rPr>
      </w:pPr>
      <w:r>
        <w:rPr>
          <w:sz w:val="23"/>
          <w:szCs w:val="23"/>
        </w:rPr>
        <w:t>Em seguida foi feito um estudo a respeito das isotermas, ajustando-se os dados ao modelos matemáticos de Fr</w:t>
      </w:r>
      <w:r w:rsidR="00B979F0">
        <w:rPr>
          <w:sz w:val="23"/>
          <w:szCs w:val="23"/>
        </w:rPr>
        <w:t>eundlich, utilizando a Equação 10.</w:t>
      </w:r>
    </w:p>
    <w:p w:rsidR="003C44F0" w:rsidRDefault="003C44F0" w:rsidP="003C44F0">
      <w:pPr>
        <w:autoSpaceDE w:val="0"/>
        <w:autoSpaceDN w:val="0"/>
        <w:adjustRightInd w:val="0"/>
        <w:spacing w:line="360" w:lineRule="auto"/>
        <w:jc w:val="both"/>
        <w:rPr>
          <w:sz w:val="23"/>
          <w:szCs w:val="23"/>
        </w:rPr>
      </w:pPr>
    </w:p>
    <w:p w:rsidR="003C44F0" w:rsidRPr="00397634" w:rsidRDefault="003C44F0" w:rsidP="003C44F0">
      <w:pPr>
        <w:autoSpaceDE w:val="0"/>
        <w:autoSpaceDN w:val="0"/>
        <w:adjustRightInd w:val="0"/>
        <w:spacing w:line="360" w:lineRule="auto"/>
        <w:jc w:val="both"/>
        <w:rPr>
          <w:sz w:val="23"/>
          <w:szCs w:val="23"/>
        </w:rPr>
      </w:pPr>
      <w:r w:rsidRPr="00FD56A3">
        <w:rPr>
          <w:position w:val="-10"/>
          <w:sz w:val="23"/>
          <w:szCs w:val="23"/>
        </w:rPr>
        <w:object w:dxaOrig="820" w:dyaOrig="320">
          <v:shape id="_x0000_i1062" type="#_x0000_t75" style="width:65.25pt;height:24.75pt" o:ole="">
            <v:imagedata r:id="rId90" o:title=""/>
          </v:shape>
          <o:OLEObject Type="Embed" ProgID="Equation.3" ShapeID="_x0000_i1062" DrawAspect="Content" ObjectID="_1569754172" r:id="rId91"/>
        </w:object>
      </w:r>
      <w:r>
        <w:rPr>
          <w:sz w:val="23"/>
          <w:szCs w:val="23"/>
        </w:rPr>
        <w:t xml:space="preserve">                                                                                    </w:t>
      </w:r>
      <w:r w:rsidR="00B979F0">
        <w:rPr>
          <w:sz w:val="23"/>
          <w:szCs w:val="23"/>
        </w:rPr>
        <w:t xml:space="preserve">                              (10</w:t>
      </w:r>
      <w:r w:rsidR="00397634">
        <w:rPr>
          <w:sz w:val="23"/>
          <w:szCs w:val="23"/>
        </w:rPr>
        <w:t>)</w:t>
      </w:r>
    </w:p>
    <w:p w:rsidR="003C44F0" w:rsidRPr="00F54448" w:rsidRDefault="003C44F0" w:rsidP="003C44F0">
      <w:pPr>
        <w:autoSpaceDE w:val="0"/>
        <w:autoSpaceDN w:val="0"/>
        <w:adjustRightInd w:val="0"/>
        <w:spacing w:line="360" w:lineRule="auto"/>
        <w:ind w:firstLine="709"/>
        <w:jc w:val="both"/>
        <w:rPr>
          <w:sz w:val="24"/>
          <w:szCs w:val="24"/>
        </w:rPr>
      </w:pPr>
      <w:r w:rsidRPr="00111F1F">
        <w:rPr>
          <w:sz w:val="24"/>
          <w:szCs w:val="24"/>
        </w:rPr>
        <w:t xml:space="preserve"> Onde n e k são constantes que devem ser determinadas experimentalmente, para iss</w:t>
      </w:r>
      <w:r>
        <w:rPr>
          <w:sz w:val="24"/>
          <w:szCs w:val="24"/>
        </w:rPr>
        <w:t xml:space="preserve">o aplicou-se logaritmo ao modelo de </w:t>
      </w:r>
      <w:r>
        <w:rPr>
          <w:sz w:val="23"/>
          <w:szCs w:val="23"/>
        </w:rPr>
        <w:t>Freundlich</w:t>
      </w:r>
      <w:r w:rsidR="00B979F0">
        <w:rPr>
          <w:sz w:val="24"/>
          <w:szCs w:val="24"/>
        </w:rPr>
        <w:t xml:space="preserve"> (Equação 11</w:t>
      </w:r>
      <w:r w:rsidRPr="00111F1F">
        <w:rPr>
          <w:sz w:val="24"/>
          <w:szCs w:val="24"/>
        </w:rPr>
        <w:t>)</w:t>
      </w:r>
      <w:r>
        <w:rPr>
          <w:sz w:val="24"/>
          <w:szCs w:val="24"/>
        </w:rPr>
        <w:t>,</w:t>
      </w:r>
      <w:r w:rsidRPr="00111F1F">
        <w:rPr>
          <w:sz w:val="24"/>
          <w:szCs w:val="24"/>
        </w:rPr>
        <w:t xml:space="preserve"> determinando n e K e </w:t>
      </w:r>
      <w:r w:rsidRPr="00F54448">
        <w:rPr>
          <w:sz w:val="24"/>
          <w:szCs w:val="24"/>
        </w:rPr>
        <w:t>então posteriormente aplicou-se o ajuste da curva obtendo a isoterma .</w:t>
      </w:r>
    </w:p>
    <w:p w:rsidR="00816DD5" w:rsidRDefault="003C44F0" w:rsidP="00034905">
      <w:pPr>
        <w:autoSpaceDE w:val="0"/>
        <w:autoSpaceDN w:val="0"/>
        <w:adjustRightInd w:val="0"/>
        <w:spacing w:line="360" w:lineRule="auto"/>
        <w:jc w:val="both"/>
        <w:rPr>
          <w:sz w:val="24"/>
          <w:szCs w:val="24"/>
        </w:rPr>
      </w:pPr>
      <w:r w:rsidRPr="00F54448">
        <w:rPr>
          <w:sz w:val="24"/>
          <w:szCs w:val="24"/>
        </w:rPr>
        <w:lastRenderedPageBreak/>
        <w:t xml:space="preserve">Log q = n </w:t>
      </w:r>
      <w:r w:rsidRPr="00F54448">
        <w:rPr>
          <w:sz w:val="24"/>
          <w:szCs w:val="24"/>
        </w:rPr>
        <w:object w:dxaOrig="120" w:dyaOrig="120">
          <v:shape id="_x0000_i1063" type="#_x0000_t75" style="width:6pt;height:6pt" o:ole="">
            <v:imagedata r:id="rId92" o:title=""/>
          </v:shape>
          <o:OLEObject Type="Embed" ProgID="Equation.3" ShapeID="_x0000_i1063" DrawAspect="Content" ObjectID="_1569754173" r:id="rId93"/>
        </w:object>
      </w:r>
      <w:r w:rsidRPr="00F54448">
        <w:rPr>
          <w:sz w:val="24"/>
          <w:szCs w:val="24"/>
        </w:rPr>
        <w:t xml:space="preserve">log C+ log K </w:t>
      </w:r>
      <w:r>
        <w:rPr>
          <w:sz w:val="24"/>
          <w:szCs w:val="24"/>
        </w:rPr>
        <w:t xml:space="preserve">  </w:t>
      </w:r>
      <w:r w:rsidR="00816DD5">
        <w:rPr>
          <w:sz w:val="24"/>
          <w:szCs w:val="24"/>
        </w:rPr>
        <w:t xml:space="preserve">                                                                                            (11)</w:t>
      </w:r>
    </w:p>
    <w:p w:rsidR="00816DD5" w:rsidRDefault="00816DD5" w:rsidP="00034905">
      <w:pPr>
        <w:autoSpaceDE w:val="0"/>
        <w:autoSpaceDN w:val="0"/>
        <w:adjustRightInd w:val="0"/>
        <w:spacing w:line="360" w:lineRule="auto"/>
        <w:jc w:val="both"/>
        <w:rPr>
          <w:sz w:val="24"/>
          <w:szCs w:val="24"/>
        </w:rPr>
      </w:pPr>
    </w:p>
    <w:p w:rsidR="00816DD5" w:rsidRDefault="00816DD5" w:rsidP="00034905">
      <w:pPr>
        <w:autoSpaceDE w:val="0"/>
        <w:autoSpaceDN w:val="0"/>
        <w:adjustRightInd w:val="0"/>
        <w:spacing w:line="360" w:lineRule="auto"/>
        <w:jc w:val="both"/>
        <w:rPr>
          <w:sz w:val="24"/>
          <w:szCs w:val="24"/>
        </w:rPr>
      </w:pPr>
    </w:p>
    <w:p w:rsidR="00816DD5" w:rsidRDefault="00816DD5" w:rsidP="00034905">
      <w:pPr>
        <w:autoSpaceDE w:val="0"/>
        <w:autoSpaceDN w:val="0"/>
        <w:adjustRightInd w:val="0"/>
        <w:spacing w:line="360" w:lineRule="auto"/>
        <w:jc w:val="both"/>
        <w:rPr>
          <w:sz w:val="24"/>
          <w:szCs w:val="24"/>
        </w:rPr>
      </w:pPr>
    </w:p>
    <w:p w:rsidR="00816DD5" w:rsidRDefault="00816DD5" w:rsidP="00034905">
      <w:pPr>
        <w:autoSpaceDE w:val="0"/>
        <w:autoSpaceDN w:val="0"/>
        <w:adjustRightInd w:val="0"/>
        <w:spacing w:line="360" w:lineRule="auto"/>
        <w:jc w:val="both"/>
        <w:rPr>
          <w:sz w:val="24"/>
          <w:szCs w:val="24"/>
        </w:rPr>
      </w:pPr>
    </w:p>
    <w:p w:rsidR="00816DD5" w:rsidRDefault="00816DD5" w:rsidP="00034905">
      <w:pPr>
        <w:autoSpaceDE w:val="0"/>
        <w:autoSpaceDN w:val="0"/>
        <w:adjustRightInd w:val="0"/>
        <w:spacing w:line="360" w:lineRule="auto"/>
        <w:jc w:val="both"/>
        <w:rPr>
          <w:sz w:val="24"/>
          <w:szCs w:val="24"/>
        </w:rPr>
      </w:pPr>
    </w:p>
    <w:p w:rsidR="00A16914" w:rsidRDefault="003C44F0" w:rsidP="00034905">
      <w:pPr>
        <w:autoSpaceDE w:val="0"/>
        <w:autoSpaceDN w:val="0"/>
        <w:adjustRightInd w:val="0"/>
        <w:spacing w:line="360" w:lineRule="auto"/>
        <w:jc w:val="both"/>
        <w:rPr>
          <w:sz w:val="24"/>
          <w:szCs w:val="24"/>
        </w:rPr>
      </w:pPr>
      <w:r>
        <w:rPr>
          <w:sz w:val="24"/>
          <w:szCs w:val="24"/>
        </w:rPr>
        <w:t xml:space="preserve"> </w:t>
      </w:r>
      <w:r w:rsidR="00816DD5">
        <w:rPr>
          <w:sz w:val="24"/>
          <w:szCs w:val="24"/>
        </w:rPr>
        <w:t xml:space="preserve"> </w:t>
      </w: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Default="005C3BF2" w:rsidP="00034905">
      <w:pPr>
        <w:autoSpaceDE w:val="0"/>
        <w:autoSpaceDN w:val="0"/>
        <w:adjustRightInd w:val="0"/>
        <w:spacing w:line="360" w:lineRule="auto"/>
        <w:jc w:val="both"/>
        <w:rPr>
          <w:sz w:val="24"/>
          <w:szCs w:val="24"/>
        </w:rPr>
      </w:pPr>
    </w:p>
    <w:p w:rsidR="005C3BF2" w:rsidRPr="00034905" w:rsidRDefault="005C3BF2" w:rsidP="00034905">
      <w:pPr>
        <w:autoSpaceDE w:val="0"/>
        <w:autoSpaceDN w:val="0"/>
        <w:adjustRightInd w:val="0"/>
        <w:spacing w:line="360" w:lineRule="auto"/>
        <w:jc w:val="both"/>
        <w:rPr>
          <w:sz w:val="24"/>
          <w:szCs w:val="24"/>
        </w:rPr>
      </w:pPr>
    </w:p>
    <w:p w:rsidR="00A16914" w:rsidRPr="00397634" w:rsidRDefault="00A16914" w:rsidP="00262EC7">
      <w:pPr>
        <w:pStyle w:val="Ttulo1"/>
        <w:numPr>
          <w:ilvl w:val="0"/>
          <w:numId w:val="2"/>
        </w:numPr>
        <w:rPr>
          <w:sz w:val="24"/>
          <w:szCs w:val="24"/>
          <w:shd w:val="clear" w:color="auto" w:fill="FFFFFF"/>
        </w:rPr>
      </w:pPr>
      <w:bookmarkStart w:id="39" w:name="_Toc485908805"/>
      <w:r w:rsidRPr="00397634">
        <w:rPr>
          <w:sz w:val="24"/>
          <w:szCs w:val="24"/>
          <w:shd w:val="clear" w:color="auto" w:fill="FFFFFF"/>
        </w:rPr>
        <w:t>RESULTADOS E DISCUSSÕES</w:t>
      </w:r>
      <w:bookmarkEnd w:id="39"/>
      <w:r w:rsidRPr="00397634">
        <w:rPr>
          <w:sz w:val="24"/>
          <w:szCs w:val="24"/>
          <w:shd w:val="clear" w:color="auto" w:fill="FFFFFF"/>
        </w:rPr>
        <w:t xml:space="preserve"> </w:t>
      </w:r>
    </w:p>
    <w:p w:rsidR="00816DD5" w:rsidRDefault="00816DD5" w:rsidP="00A16914">
      <w:pPr>
        <w:jc w:val="both"/>
        <w:rPr>
          <w:color w:val="000000"/>
          <w:sz w:val="24"/>
          <w:szCs w:val="24"/>
          <w:shd w:val="clear" w:color="auto" w:fill="FFFFFF"/>
        </w:rPr>
      </w:pPr>
    </w:p>
    <w:p w:rsidR="009422F9" w:rsidRDefault="009422F9" w:rsidP="00A16914">
      <w:pPr>
        <w:jc w:val="both"/>
        <w:rPr>
          <w:color w:val="000000"/>
          <w:sz w:val="24"/>
          <w:szCs w:val="24"/>
          <w:shd w:val="clear" w:color="auto" w:fill="FFFFFF"/>
        </w:rPr>
      </w:pPr>
    </w:p>
    <w:p w:rsidR="009422F9" w:rsidRPr="009422F9" w:rsidRDefault="009422F9" w:rsidP="009422F9">
      <w:pPr>
        <w:spacing w:line="360" w:lineRule="auto"/>
        <w:ind w:firstLine="709"/>
        <w:jc w:val="both"/>
        <w:rPr>
          <w:color w:val="FF0000"/>
          <w:sz w:val="24"/>
          <w:szCs w:val="24"/>
        </w:rPr>
      </w:pPr>
      <w:r w:rsidRPr="009422F9">
        <w:rPr>
          <w:sz w:val="24"/>
          <w:szCs w:val="24"/>
        </w:rPr>
        <w:t>Na caracterização do bagaço de cana-de-açúcar utilizado para produzir carvão, realizou-se o teste de umidade de acordo com a metodologia descrita por Adolfo lutz (1985). Inicialmente pesou-se  uma amostra de 5,05</w:t>
      </w:r>
      <w:r>
        <w:rPr>
          <w:sz w:val="24"/>
          <w:szCs w:val="24"/>
        </w:rPr>
        <w:t xml:space="preserve"> </w:t>
      </w:r>
      <w:r w:rsidRPr="009422F9">
        <w:rPr>
          <w:sz w:val="24"/>
          <w:szCs w:val="24"/>
        </w:rPr>
        <w:t xml:space="preserve">g em uma balança analítica, que foi levado a estufa a </w:t>
      </w:r>
      <w:r w:rsidRPr="009422F9">
        <w:rPr>
          <w:rFonts w:eastAsia="AGaramondPro-Regular"/>
          <w:sz w:val="24"/>
          <w:szCs w:val="24"/>
          <w:lang w:eastAsia="en-US"/>
        </w:rPr>
        <w:t>105°C</w:t>
      </w:r>
      <w:r w:rsidRPr="009422F9">
        <w:rPr>
          <w:sz w:val="24"/>
          <w:szCs w:val="24"/>
        </w:rPr>
        <w:t xml:space="preserve"> por 3h. Após esse período aferiu-se novamente a massa da amostra encontrando o valor de 4,63g, ou seja houve uma perda de massa de 0,42g. Utilizando os valores de massa encontrados cal</w:t>
      </w:r>
      <w:r w:rsidR="00B979F0">
        <w:rPr>
          <w:sz w:val="24"/>
          <w:szCs w:val="24"/>
        </w:rPr>
        <w:t xml:space="preserve">culou-se a umidade  </w:t>
      </w:r>
      <w:r w:rsidR="00B979F0" w:rsidRPr="00F4572B">
        <w:rPr>
          <w:sz w:val="24"/>
          <w:szCs w:val="24"/>
        </w:rPr>
        <w:t>na</w:t>
      </w:r>
      <w:r w:rsidRPr="00F4572B">
        <w:rPr>
          <w:sz w:val="24"/>
          <w:szCs w:val="24"/>
        </w:rPr>
        <w:t xml:space="preserve"> </w:t>
      </w:r>
      <w:r w:rsidR="00B979F0" w:rsidRPr="00F4572B">
        <w:rPr>
          <w:sz w:val="24"/>
          <w:szCs w:val="24"/>
        </w:rPr>
        <w:t>Equação 12</w:t>
      </w:r>
      <w:r w:rsidRPr="009422F9">
        <w:rPr>
          <w:color w:val="FF0000"/>
          <w:sz w:val="24"/>
          <w:szCs w:val="24"/>
        </w:rPr>
        <w:t>.</w:t>
      </w:r>
    </w:p>
    <w:p w:rsidR="009422F9" w:rsidRPr="009422F9" w:rsidRDefault="009422F9" w:rsidP="009422F9">
      <w:pPr>
        <w:spacing w:line="360" w:lineRule="auto"/>
        <w:rPr>
          <w:position w:val="-20"/>
          <w:sz w:val="24"/>
          <w:szCs w:val="24"/>
        </w:rPr>
      </w:pPr>
    </w:p>
    <w:p w:rsidR="009422F9" w:rsidRPr="009422F9" w:rsidRDefault="009422F9" w:rsidP="009422F9">
      <w:pPr>
        <w:spacing w:line="360" w:lineRule="auto"/>
        <w:rPr>
          <w:sz w:val="24"/>
          <w:szCs w:val="24"/>
        </w:rPr>
      </w:pPr>
      <w:r w:rsidRPr="009422F9">
        <w:rPr>
          <w:position w:val="-20"/>
          <w:sz w:val="24"/>
          <w:szCs w:val="24"/>
        </w:rPr>
        <w:object w:dxaOrig="660" w:dyaOrig="540">
          <v:shape id="_x0000_i1064" type="#_x0000_t75" style="width:38.25pt;height:31.5pt" o:ole="">
            <v:imagedata r:id="rId71" o:title=""/>
          </v:shape>
          <o:OLEObject Type="Embed" ProgID="Equation.3" ShapeID="_x0000_i1064" DrawAspect="Content" ObjectID="_1569754174" r:id="rId94"/>
        </w:object>
      </w:r>
      <w:r w:rsidRPr="009422F9">
        <w:rPr>
          <w:sz w:val="24"/>
          <w:szCs w:val="24"/>
        </w:rPr>
        <w:t xml:space="preserve">= Umidade ou substancia voláteis a </w:t>
      </w:r>
      <w:r w:rsidRPr="009422F9">
        <w:rPr>
          <w:rFonts w:eastAsia="AGaramondPro-Regular"/>
          <w:sz w:val="24"/>
          <w:szCs w:val="24"/>
          <w:lang w:eastAsia="en-US"/>
        </w:rPr>
        <w:t>105°C</w:t>
      </w:r>
      <w:r w:rsidRPr="009422F9">
        <w:rPr>
          <w:sz w:val="24"/>
          <w:szCs w:val="24"/>
        </w:rPr>
        <w:t xml:space="preserve"> por cento m/m.</w:t>
      </w:r>
      <w:r w:rsidR="00B979F0">
        <w:rPr>
          <w:sz w:val="24"/>
          <w:szCs w:val="24"/>
        </w:rPr>
        <w:t xml:space="preserve">                            (12</w:t>
      </w:r>
      <w:r w:rsidRPr="009422F9">
        <w:rPr>
          <w:sz w:val="24"/>
          <w:szCs w:val="24"/>
        </w:rPr>
        <w:t>)</w:t>
      </w:r>
    </w:p>
    <w:p w:rsidR="009422F9" w:rsidRPr="009422F9" w:rsidRDefault="009422F9" w:rsidP="009422F9">
      <w:pPr>
        <w:spacing w:line="360" w:lineRule="auto"/>
        <w:ind w:firstLine="709"/>
        <w:rPr>
          <w:sz w:val="24"/>
          <w:szCs w:val="24"/>
        </w:rPr>
      </w:pPr>
    </w:p>
    <w:p w:rsidR="009422F9" w:rsidRPr="009422F9" w:rsidRDefault="009422F9" w:rsidP="009422F9">
      <w:pPr>
        <w:rPr>
          <w:position w:val="-20"/>
          <w:sz w:val="24"/>
          <w:szCs w:val="24"/>
        </w:rPr>
      </w:pPr>
      <w:r w:rsidRPr="009422F9">
        <w:rPr>
          <w:position w:val="-24"/>
          <w:sz w:val="24"/>
          <w:szCs w:val="24"/>
        </w:rPr>
        <w:object w:dxaOrig="1400" w:dyaOrig="560">
          <v:shape id="_x0000_i1065" type="#_x0000_t75" style="width:81pt;height:33pt" o:ole="">
            <v:imagedata r:id="rId95" o:title=""/>
          </v:shape>
          <o:OLEObject Type="Embed" ProgID="Equation.3" ShapeID="_x0000_i1065" DrawAspect="Content" ObjectID="_1569754175" r:id="rId96"/>
        </w:object>
      </w:r>
    </w:p>
    <w:p w:rsidR="009422F9" w:rsidRPr="009422F9" w:rsidRDefault="009422F9" w:rsidP="009422F9">
      <w:pPr>
        <w:rPr>
          <w:position w:val="-20"/>
          <w:sz w:val="24"/>
          <w:szCs w:val="24"/>
        </w:rPr>
      </w:pPr>
      <w:r w:rsidRPr="009422F9">
        <w:rPr>
          <w:position w:val="-20"/>
          <w:sz w:val="24"/>
          <w:szCs w:val="24"/>
        </w:rPr>
        <w:t xml:space="preserve"> </w:t>
      </w:r>
    </w:p>
    <w:p w:rsidR="009422F9" w:rsidRPr="009422F9" w:rsidRDefault="009422F9" w:rsidP="009422F9">
      <w:pPr>
        <w:rPr>
          <w:position w:val="-20"/>
          <w:sz w:val="24"/>
          <w:szCs w:val="24"/>
        </w:rPr>
      </w:pPr>
    </w:p>
    <w:p w:rsidR="009422F9" w:rsidRPr="009422F9" w:rsidRDefault="009422F9" w:rsidP="009422F9">
      <w:pPr>
        <w:spacing w:line="360" w:lineRule="auto"/>
        <w:ind w:firstLine="709"/>
        <w:jc w:val="both"/>
        <w:rPr>
          <w:sz w:val="24"/>
          <w:szCs w:val="24"/>
        </w:rPr>
      </w:pPr>
      <w:r w:rsidRPr="009422F9">
        <w:rPr>
          <w:position w:val="-20"/>
          <w:sz w:val="24"/>
          <w:szCs w:val="24"/>
        </w:rPr>
        <w:t xml:space="preserve"> </w:t>
      </w:r>
      <w:r w:rsidRPr="009422F9">
        <w:rPr>
          <w:sz w:val="24"/>
          <w:szCs w:val="24"/>
        </w:rPr>
        <w:t>Na analise de cinzas utilizou-se uma amostra de 5 g de bagaço a qual foi levada a mufla  a 900 C por 5 h. Ao final da calcinação obteve-se uma massa de 0,12 g, que foi utilizada para calcular o teo</w:t>
      </w:r>
      <w:r w:rsidR="006940DC">
        <w:rPr>
          <w:sz w:val="24"/>
          <w:szCs w:val="24"/>
        </w:rPr>
        <w:t>r de cinzas na</w:t>
      </w:r>
      <w:r w:rsidR="00B979F0">
        <w:rPr>
          <w:sz w:val="24"/>
          <w:szCs w:val="24"/>
        </w:rPr>
        <w:t xml:space="preserve"> Equação 13</w:t>
      </w:r>
      <w:r w:rsidR="006940DC">
        <w:rPr>
          <w:sz w:val="24"/>
          <w:szCs w:val="24"/>
        </w:rPr>
        <w:t>.</w:t>
      </w:r>
      <w:r w:rsidRPr="009422F9">
        <w:rPr>
          <w:sz w:val="24"/>
          <w:szCs w:val="24"/>
        </w:rPr>
        <w:t xml:space="preserve">   </w:t>
      </w:r>
    </w:p>
    <w:p w:rsidR="009422F9" w:rsidRPr="009422F9" w:rsidRDefault="009422F9" w:rsidP="009422F9">
      <w:pPr>
        <w:spacing w:line="360" w:lineRule="auto"/>
        <w:jc w:val="both"/>
        <w:rPr>
          <w:sz w:val="24"/>
          <w:szCs w:val="24"/>
        </w:rPr>
      </w:pPr>
      <w:r w:rsidRPr="009422F9">
        <w:rPr>
          <w:sz w:val="24"/>
          <w:szCs w:val="24"/>
        </w:rPr>
        <w:t>Teor de cinzas =</w:t>
      </w:r>
      <w:r w:rsidRPr="009422F9">
        <w:rPr>
          <w:position w:val="-26"/>
          <w:sz w:val="24"/>
          <w:szCs w:val="24"/>
        </w:rPr>
        <w:object w:dxaOrig="999" w:dyaOrig="600">
          <v:shape id="_x0000_i1066" type="#_x0000_t75" style="width:60.75pt;height:36pt" o:ole="">
            <v:imagedata r:id="rId97" o:title=""/>
          </v:shape>
          <o:OLEObject Type="Embed" ProgID="Equation.3" ShapeID="_x0000_i1066" DrawAspect="Content" ObjectID="_1569754176" r:id="rId98"/>
        </w:object>
      </w:r>
      <w:r w:rsidRPr="009422F9">
        <w:rPr>
          <w:sz w:val="24"/>
          <w:szCs w:val="24"/>
        </w:rPr>
        <w:t xml:space="preserve">                                                            </w:t>
      </w:r>
      <w:r w:rsidR="006940DC">
        <w:rPr>
          <w:sz w:val="24"/>
          <w:szCs w:val="24"/>
        </w:rPr>
        <w:t xml:space="preserve">                            (13</w:t>
      </w:r>
      <w:r w:rsidRPr="009422F9">
        <w:rPr>
          <w:sz w:val="24"/>
          <w:szCs w:val="24"/>
        </w:rPr>
        <w:t xml:space="preserve">)    </w:t>
      </w:r>
    </w:p>
    <w:p w:rsidR="009422F9" w:rsidRPr="009422F9" w:rsidRDefault="009422F9" w:rsidP="009422F9">
      <w:pPr>
        <w:spacing w:line="360" w:lineRule="auto"/>
        <w:jc w:val="both"/>
        <w:rPr>
          <w:position w:val="-26"/>
          <w:sz w:val="24"/>
          <w:szCs w:val="24"/>
        </w:rPr>
      </w:pPr>
      <w:r w:rsidRPr="009422F9">
        <w:rPr>
          <w:sz w:val="24"/>
          <w:szCs w:val="24"/>
        </w:rPr>
        <w:t>Teor de cinzas =</w:t>
      </w:r>
      <w:r w:rsidRPr="009422F9">
        <w:rPr>
          <w:position w:val="-20"/>
          <w:sz w:val="24"/>
          <w:szCs w:val="24"/>
        </w:rPr>
        <w:object w:dxaOrig="820" w:dyaOrig="520">
          <v:shape id="_x0000_i1067" type="#_x0000_t75" style="width:49.5pt;height:31.5pt" o:ole="">
            <v:imagedata r:id="rId99" o:title=""/>
          </v:shape>
          <o:OLEObject Type="Embed" ProgID="Equation.3" ShapeID="_x0000_i1067" DrawAspect="Content" ObjectID="_1569754177" r:id="rId100"/>
        </w:object>
      </w:r>
    </w:p>
    <w:p w:rsidR="009422F9" w:rsidRPr="009422F9" w:rsidRDefault="009422F9" w:rsidP="009422F9">
      <w:pPr>
        <w:spacing w:line="360" w:lineRule="auto"/>
        <w:jc w:val="both"/>
        <w:rPr>
          <w:position w:val="-26"/>
          <w:sz w:val="24"/>
          <w:szCs w:val="24"/>
        </w:rPr>
      </w:pPr>
      <w:r w:rsidRPr="009422F9">
        <w:rPr>
          <w:position w:val="-26"/>
          <w:sz w:val="24"/>
          <w:szCs w:val="24"/>
        </w:rPr>
        <w:t>Teor de cinzas = 2,4 %</w:t>
      </w:r>
    </w:p>
    <w:p w:rsidR="009422F9" w:rsidRPr="009422F9" w:rsidRDefault="009422F9" w:rsidP="009422F9">
      <w:pPr>
        <w:spacing w:line="360" w:lineRule="auto"/>
        <w:jc w:val="both"/>
        <w:rPr>
          <w:sz w:val="24"/>
          <w:szCs w:val="24"/>
        </w:rPr>
      </w:pPr>
    </w:p>
    <w:p w:rsidR="009422F9" w:rsidRPr="009422F9" w:rsidRDefault="009422F9" w:rsidP="009422F9">
      <w:pPr>
        <w:spacing w:line="360" w:lineRule="auto"/>
        <w:ind w:firstLine="709"/>
        <w:jc w:val="both"/>
        <w:rPr>
          <w:position w:val="-20"/>
          <w:sz w:val="24"/>
          <w:szCs w:val="24"/>
        </w:rPr>
      </w:pPr>
      <w:r w:rsidRPr="009422F9">
        <w:rPr>
          <w:position w:val="-20"/>
          <w:sz w:val="24"/>
          <w:szCs w:val="24"/>
        </w:rPr>
        <w:t>Para analise de cinzas insolúveis em acido clorídrico utilizou-se as cinzas obtidas na calcinação e  procedeu-se conforme a metodologia descrita por Adolfo Lutz (1985). Ao final dos procedimentos encontrou-se uma massa de cinza insolúveis final de 0,099 g, e utilizando esse valor e o valor inicial da amostra calculou-se as</w:t>
      </w:r>
      <w:r w:rsidR="006940DC">
        <w:rPr>
          <w:position w:val="-20"/>
          <w:sz w:val="24"/>
          <w:szCs w:val="24"/>
        </w:rPr>
        <w:t xml:space="preserve"> cinzas insolúveis de acordo </w:t>
      </w:r>
      <w:r w:rsidRPr="009422F9">
        <w:rPr>
          <w:position w:val="-20"/>
          <w:sz w:val="24"/>
          <w:szCs w:val="24"/>
        </w:rPr>
        <w:t xml:space="preserve"> </w:t>
      </w:r>
      <w:r w:rsidR="006940DC">
        <w:rPr>
          <w:position w:val="-20"/>
          <w:sz w:val="24"/>
          <w:szCs w:val="24"/>
        </w:rPr>
        <w:t>na Equação 14</w:t>
      </w:r>
      <w:r w:rsidRPr="009422F9">
        <w:rPr>
          <w:position w:val="-20"/>
          <w:sz w:val="24"/>
          <w:szCs w:val="24"/>
        </w:rPr>
        <w:t>.</w:t>
      </w:r>
    </w:p>
    <w:p w:rsidR="009422F9" w:rsidRPr="009422F9" w:rsidRDefault="009422F9" w:rsidP="009422F9">
      <w:pPr>
        <w:rPr>
          <w:sz w:val="24"/>
          <w:szCs w:val="24"/>
        </w:rPr>
      </w:pPr>
      <w:r w:rsidRPr="009422F9">
        <w:rPr>
          <w:position w:val="-20"/>
          <w:sz w:val="24"/>
          <w:szCs w:val="24"/>
        </w:rPr>
        <w:object w:dxaOrig="660" w:dyaOrig="540">
          <v:shape id="_x0000_i1068" type="#_x0000_t75" style="width:38.25pt;height:31.5pt" o:ole="">
            <v:imagedata r:id="rId73" o:title=""/>
          </v:shape>
          <o:OLEObject Type="Embed" ProgID="Equation.3" ShapeID="_x0000_i1068" DrawAspect="Content" ObjectID="_1569754178" r:id="rId101"/>
        </w:object>
      </w:r>
      <w:r w:rsidRPr="009422F9">
        <w:rPr>
          <w:sz w:val="24"/>
          <w:szCs w:val="24"/>
        </w:rPr>
        <w:t>= Cinzas insolúveis em acido clorídrico  10 %, por cen</w:t>
      </w:r>
      <w:r w:rsidR="006940DC">
        <w:rPr>
          <w:sz w:val="24"/>
          <w:szCs w:val="24"/>
        </w:rPr>
        <w:t>to m/m                       (14</w:t>
      </w:r>
      <w:r w:rsidRPr="009422F9">
        <w:rPr>
          <w:sz w:val="24"/>
          <w:szCs w:val="24"/>
        </w:rPr>
        <w:t>)</w:t>
      </w:r>
    </w:p>
    <w:p w:rsidR="009422F9" w:rsidRPr="009422F9" w:rsidRDefault="009422F9" w:rsidP="009422F9">
      <w:pPr>
        <w:rPr>
          <w:sz w:val="24"/>
          <w:szCs w:val="24"/>
        </w:rPr>
      </w:pPr>
    </w:p>
    <w:p w:rsidR="009422F9" w:rsidRPr="009422F9" w:rsidRDefault="009422F9" w:rsidP="009422F9">
      <w:pPr>
        <w:rPr>
          <w:sz w:val="24"/>
          <w:szCs w:val="24"/>
        </w:rPr>
      </w:pPr>
      <w:r w:rsidRPr="009422F9">
        <w:rPr>
          <w:position w:val="-22"/>
          <w:sz w:val="24"/>
          <w:szCs w:val="24"/>
        </w:rPr>
        <w:object w:dxaOrig="940" w:dyaOrig="560">
          <v:shape id="_x0000_i1069" type="#_x0000_t75" style="width:56.25pt;height:33pt" o:ole="">
            <v:imagedata r:id="rId102" o:title=""/>
          </v:shape>
          <o:OLEObject Type="Embed" ProgID="Equation.3" ShapeID="_x0000_i1069" DrawAspect="Content" ObjectID="_1569754179" r:id="rId103"/>
        </w:object>
      </w:r>
      <w:r w:rsidRPr="009422F9">
        <w:rPr>
          <w:sz w:val="24"/>
          <w:szCs w:val="24"/>
        </w:rPr>
        <w:t xml:space="preserve">= Cinzas insolúveis em acido clorídrico  10 %, por cento m/m    </w:t>
      </w:r>
    </w:p>
    <w:p w:rsidR="005C3BF2" w:rsidRDefault="005C3BF2" w:rsidP="009422F9">
      <w:pPr>
        <w:rPr>
          <w:sz w:val="24"/>
          <w:szCs w:val="24"/>
        </w:rPr>
      </w:pPr>
    </w:p>
    <w:p w:rsidR="009422F9" w:rsidRPr="009422F9" w:rsidRDefault="009422F9" w:rsidP="009422F9">
      <w:pPr>
        <w:rPr>
          <w:position w:val="-20"/>
          <w:sz w:val="24"/>
          <w:szCs w:val="24"/>
        </w:rPr>
      </w:pPr>
      <w:r w:rsidRPr="009422F9">
        <w:rPr>
          <w:sz w:val="24"/>
          <w:szCs w:val="24"/>
        </w:rPr>
        <w:t>Cinzas insolúveis em acido clorídrico 10 %, por cento m/m =  1,98</w:t>
      </w:r>
      <w:r w:rsidR="00034905">
        <w:rPr>
          <w:sz w:val="24"/>
          <w:szCs w:val="24"/>
        </w:rPr>
        <w:t xml:space="preserve">       </w:t>
      </w:r>
    </w:p>
    <w:p w:rsidR="005C3BF2" w:rsidRDefault="009422F9" w:rsidP="009422F9">
      <w:pPr>
        <w:spacing w:line="360" w:lineRule="auto"/>
        <w:ind w:firstLine="709"/>
        <w:rPr>
          <w:sz w:val="24"/>
          <w:szCs w:val="24"/>
        </w:rPr>
      </w:pPr>
      <w:r w:rsidRPr="009422F9">
        <w:rPr>
          <w:sz w:val="24"/>
          <w:szCs w:val="24"/>
        </w:rPr>
        <w:t xml:space="preserve"> </w:t>
      </w:r>
    </w:p>
    <w:p w:rsidR="009422F9" w:rsidRPr="009422F9" w:rsidRDefault="009422F9" w:rsidP="009422F9">
      <w:pPr>
        <w:spacing w:line="360" w:lineRule="auto"/>
        <w:ind w:firstLine="709"/>
        <w:rPr>
          <w:sz w:val="24"/>
          <w:szCs w:val="24"/>
        </w:rPr>
      </w:pPr>
      <w:r w:rsidRPr="009422F9">
        <w:rPr>
          <w:sz w:val="24"/>
          <w:szCs w:val="24"/>
        </w:rPr>
        <w:t xml:space="preserve">O valor encontrado de cinzas insolúveis em acido clorídrico representa uma estimativa da quantidade de sílica presente no bagaço da cana-de-açúcar, na amostra de cinza analisada encontrou-se 82,5 %  de sílica. Tal teor pode variar </w:t>
      </w:r>
      <w:r w:rsidRPr="009422F9">
        <w:rPr>
          <w:sz w:val="23"/>
          <w:szCs w:val="23"/>
        </w:rPr>
        <w:t>dependendo da safra, condição de cultivo, variedade da cana utilizada, ate mesmo com a técnica utilizada para quantificação.</w:t>
      </w:r>
    </w:p>
    <w:p w:rsidR="009422F9" w:rsidRDefault="009422F9" w:rsidP="009422F9">
      <w:pPr>
        <w:rPr>
          <w:sz w:val="24"/>
          <w:szCs w:val="24"/>
        </w:rPr>
      </w:pPr>
    </w:p>
    <w:p w:rsidR="00397634" w:rsidRPr="00397634" w:rsidRDefault="00397634" w:rsidP="00262EC7">
      <w:pPr>
        <w:pStyle w:val="PargrafodaLista"/>
        <w:keepNext/>
        <w:numPr>
          <w:ilvl w:val="0"/>
          <w:numId w:val="3"/>
        </w:numPr>
        <w:contextualSpacing w:val="0"/>
        <w:jc w:val="both"/>
        <w:outlineLvl w:val="0"/>
        <w:rPr>
          <w:b/>
          <w:vanish/>
        </w:rPr>
      </w:pPr>
      <w:bookmarkStart w:id="40" w:name="_Toc482881206"/>
      <w:bookmarkStart w:id="41" w:name="_Toc482881370"/>
      <w:bookmarkStart w:id="42" w:name="_Toc482881582"/>
      <w:bookmarkStart w:id="43" w:name="_Toc485908806"/>
      <w:bookmarkEnd w:id="40"/>
      <w:bookmarkEnd w:id="41"/>
      <w:bookmarkEnd w:id="42"/>
      <w:bookmarkEnd w:id="43"/>
    </w:p>
    <w:p w:rsidR="009422F9" w:rsidRPr="00397634" w:rsidRDefault="00397634" w:rsidP="00397634">
      <w:pPr>
        <w:pStyle w:val="Ttulo2"/>
        <w:rPr>
          <w:i w:val="0"/>
          <w:sz w:val="24"/>
          <w:szCs w:val="24"/>
        </w:rPr>
      </w:pPr>
      <w:bookmarkStart w:id="44" w:name="_Toc485908807"/>
      <w:r w:rsidRPr="00397634">
        <w:rPr>
          <w:i w:val="0"/>
          <w:sz w:val="24"/>
          <w:szCs w:val="24"/>
        </w:rPr>
        <w:t>PRODUÇÃO DO CARVÃO ATIVADO</w:t>
      </w:r>
      <w:bookmarkEnd w:id="44"/>
      <w:r w:rsidRPr="00397634">
        <w:rPr>
          <w:i w:val="0"/>
          <w:sz w:val="24"/>
          <w:szCs w:val="24"/>
        </w:rPr>
        <w:t xml:space="preserve"> </w:t>
      </w:r>
    </w:p>
    <w:p w:rsidR="009422F9" w:rsidRPr="009422F9" w:rsidRDefault="009422F9" w:rsidP="009422F9">
      <w:pPr>
        <w:rPr>
          <w:sz w:val="24"/>
          <w:szCs w:val="24"/>
        </w:rPr>
      </w:pPr>
    </w:p>
    <w:p w:rsidR="009422F9" w:rsidRPr="009422F9" w:rsidRDefault="009422F9" w:rsidP="009422F9">
      <w:pPr>
        <w:spacing w:line="360" w:lineRule="auto"/>
        <w:ind w:firstLine="709"/>
        <w:jc w:val="both"/>
        <w:rPr>
          <w:color w:val="FF0000"/>
          <w:sz w:val="24"/>
          <w:szCs w:val="24"/>
        </w:rPr>
      </w:pPr>
      <w:r w:rsidRPr="009422F9">
        <w:rPr>
          <w:sz w:val="24"/>
          <w:szCs w:val="24"/>
        </w:rPr>
        <w:t>Após a o bagaço de cana-de-açúcar receber o pre-tratamento este foi submetido a etapa  de carbonização, onde inicialmente preparou-se uma amostra de 40 g que foi levado a mufla e mantido no patamar 500</w:t>
      </w:r>
      <w:r w:rsidRPr="009422F9">
        <w:rPr>
          <w:rFonts w:eastAsia="AGaramondPro-Regular"/>
          <w:sz w:val="24"/>
          <w:szCs w:val="24"/>
          <w:lang w:eastAsia="en-US"/>
        </w:rPr>
        <w:t>°C</w:t>
      </w:r>
      <w:r w:rsidRPr="009422F9">
        <w:rPr>
          <w:sz w:val="24"/>
          <w:szCs w:val="24"/>
        </w:rPr>
        <w:t xml:space="preserve"> por 2 h. Ao final da carbonização, a amostra resfriada a temperatura ambiente foi novamente pesada, encontrando um valor de 0,305 g. Utilizando os valores de massa encontrado calculou-se o rendim</w:t>
      </w:r>
      <w:r w:rsidR="006940DC">
        <w:rPr>
          <w:sz w:val="24"/>
          <w:szCs w:val="24"/>
        </w:rPr>
        <w:t xml:space="preserve">ento da carbonização  na </w:t>
      </w:r>
      <w:r w:rsidR="006940DC" w:rsidRPr="0096573B">
        <w:rPr>
          <w:sz w:val="24"/>
          <w:szCs w:val="24"/>
        </w:rPr>
        <w:t>Equação 15</w:t>
      </w:r>
      <w:r w:rsidRPr="0096573B">
        <w:rPr>
          <w:sz w:val="24"/>
          <w:szCs w:val="24"/>
        </w:rPr>
        <w:t>.</w:t>
      </w:r>
    </w:p>
    <w:p w:rsidR="009422F9" w:rsidRPr="009422F9" w:rsidRDefault="009422F9" w:rsidP="009422F9">
      <w:pPr>
        <w:jc w:val="both"/>
        <w:rPr>
          <w:rFonts w:eastAsia="AGaramondPro-Regular"/>
          <w:sz w:val="24"/>
          <w:szCs w:val="24"/>
          <w:lang w:eastAsia="en-US"/>
        </w:rPr>
      </w:pPr>
      <w:r w:rsidRPr="009422F9">
        <w:rPr>
          <w:rFonts w:eastAsia="AGaramondPro-Regular"/>
          <w:sz w:val="24"/>
          <w:szCs w:val="24"/>
          <w:lang w:eastAsia="en-US"/>
        </w:rPr>
        <w:t xml:space="preserve">Rendimento  = </w:t>
      </w:r>
      <w:r w:rsidRPr="009422F9">
        <w:rPr>
          <w:rFonts w:eastAsia="AGaramondPro-Regular"/>
          <w:position w:val="-30"/>
          <w:sz w:val="24"/>
          <w:szCs w:val="24"/>
          <w:lang w:eastAsia="en-US"/>
        </w:rPr>
        <w:object w:dxaOrig="1380" w:dyaOrig="700">
          <v:shape id="_x0000_i1070" type="#_x0000_t75" style="width:93.75pt;height:48.75pt" o:ole="">
            <v:imagedata r:id="rId77" o:title=""/>
          </v:shape>
          <o:OLEObject Type="Embed" ProgID="Equation.3" ShapeID="_x0000_i1070" DrawAspect="Content" ObjectID="_1569754180" r:id="rId104"/>
        </w:object>
      </w:r>
      <w:r w:rsidRPr="009422F9">
        <w:rPr>
          <w:rFonts w:eastAsia="AGaramondPro-Regular"/>
          <w:sz w:val="24"/>
          <w:szCs w:val="24"/>
          <w:lang w:eastAsia="en-US"/>
        </w:rPr>
        <w:t xml:space="preserve">                                      </w:t>
      </w:r>
      <w:r w:rsidR="006940DC">
        <w:rPr>
          <w:rFonts w:eastAsia="AGaramondPro-Regular"/>
          <w:sz w:val="24"/>
          <w:szCs w:val="24"/>
          <w:lang w:eastAsia="en-US"/>
        </w:rPr>
        <w:t xml:space="preserve">                                         (15</w:t>
      </w:r>
      <w:r w:rsidRPr="009422F9">
        <w:rPr>
          <w:rFonts w:eastAsia="AGaramondPro-Regular"/>
          <w:sz w:val="24"/>
          <w:szCs w:val="24"/>
          <w:lang w:eastAsia="en-US"/>
        </w:rPr>
        <w:t xml:space="preserve">)  </w:t>
      </w:r>
    </w:p>
    <w:p w:rsidR="009422F9" w:rsidRPr="009422F9" w:rsidRDefault="009422F9" w:rsidP="009422F9">
      <w:pPr>
        <w:jc w:val="both"/>
        <w:rPr>
          <w:rFonts w:eastAsia="AGaramondPro-Regular"/>
          <w:sz w:val="24"/>
          <w:szCs w:val="24"/>
          <w:lang w:eastAsia="en-US"/>
        </w:rPr>
      </w:pPr>
      <w:r w:rsidRPr="009422F9">
        <w:rPr>
          <w:rFonts w:eastAsia="AGaramondPro-Regular"/>
          <w:sz w:val="24"/>
          <w:szCs w:val="24"/>
          <w:lang w:eastAsia="en-US"/>
        </w:rPr>
        <w:t xml:space="preserve">Rendimento  = </w:t>
      </w:r>
      <w:r w:rsidRPr="009422F9">
        <w:rPr>
          <w:rFonts w:eastAsia="AGaramondPro-Regular"/>
          <w:position w:val="-24"/>
          <w:sz w:val="24"/>
          <w:szCs w:val="24"/>
          <w:lang w:eastAsia="en-US"/>
        </w:rPr>
        <w:object w:dxaOrig="1120" w:dyaOrig="580">
          <v:shape id="_x0000_i1071" type="#_x0000_t75" style="width:75.75pt;height:40.5pt" o:ole="">
            <v:imagedata r:id="rId105" o:title=""/>
          </v:shape>
          <o:OLEObject Type="Embed" ProgID="Equation.3" ShapeID="_x0000_i1071" DrawAspect="Content" ObjectID="_1569754181" r:id="rId106"/>
        </w:object>
      </w:r>
      <w:r w:rsidRPr="009422F9">
        <w:rPr>
          <w:rFonts w:eastAsia="AGaramondPro-Regular"/>
          <w:sz w:val="24"/>
          <w:szCs w:val="24"/>
          <w:lang w:eastAsia="en-US"/>
        </w:rPr>
        <w:t xml:space="preserve">                                                      </w:t>
      </w:r>
    </w:p>
    <w:p w:rsidR="009422F9" w:rsidRPr="009422F9" w:rsidRDefault="009422F9" w:rsidP="009422F9">
      <w:pPr>
        <w:spacing w:line="360" w:lineRule="auto"/>
        <w:jc w:val="both"/>
        <w:rPr>
          <w:rFonts w:eastAsia="AGaramondPro-Regular"/>
          <w:sz w:val="24"/>
          <w:szCs w:val="24"/>
          <w:lang w:eastAsia="en-US"/>
        </w:rPr>
      </w:pPr>
    </w:p>
    <w:p w:rsidR="009422F9" w:rsidRPr="009422F9" w:rsidRDefault="009422F9" w:rsidP="009422F9">
      <w:pPr>
        <w:spacing w:line="360" w:lineRule="auto"/>
        <w:jc w:val="both"/>
        <w:rPr>
          <w:rFonts w:eastAsia="AGaramondPro-Regular"/>
          <w:sz w:val="24"/>
          <w:szCs w:val="24"/>
          <w:lang w:eastAsia="en-US"/>
        </w:rPr>
      </w:pPr>
      <w:r w:rsidRPr="009422F9">
        <w:rPr>
          <w:rFonts w:eastAsia="AGaramondPro-Regular"/>
          <w:sz w:val="24"/>
          <w:szCs w:val="24"/>
          <w:lang w:eastAsia="en-US"/>
        </w:rPr>
        <w:t>Rendimento  = 0,77 %</w:t>
      </w:r>
    </w:p>
    <w:p w:rsidR="009422F9" w:rsidRPr="009422F9" w:rsidRDefault="009422F9" w:rsidP="009422F9">
      <w:pPr>
        <w:spacing w:line="360" w:lineRule="auto"/>
        <w:jc w:val="both"/>
        <w:rPr>
          <w:rFonts w:eastAsia="AGaramondPro-Regular"/>
          <w:sz w:val="24"/>
          <w:szCs w:val="24"/>
          <w:lang w:eastAsia="en-US"/>
        </w:rPr>
      </w:pPr>
    </w:p>
    <w:p w:rsidR="009422F9" w:rsidRPr="009422F9" w:rsidRDefault="009422F9" w:rsidP="009422F9">
      <w:pPr>
        <w:spacing w:line="360" w:lineRule="auto"/>
        <w:ind w:firstLine="709"/>
        <w:jc w:val="both"/>
        <w:rPr>
          <w:sz w:val="24"/>
          <w:szCs w:val="24"/>
        </w:rPr>
      </w:pPr>
      <w:r w:rsidRPr="009422F9">
        <w:rPr>
          <w:rFonts w:eastAsia="AGaramondPro-Regular"/>
          <w:sz w:val="24"/>
          <w:szCs w:val="24"/>
          <w:lang w:eastAsia="en-US"/>
        </w:rPr>
        <w:t xml:space="preserve">Na etapa de ativação química, a amostra de 0,305 g  foi inicialmente impregnada por solução de Cloreto de Zinco </w:t>
      </w:r>
      <w:r w:rsidRPr="0096573B">
        <w:rPr>
          <w:sz w:val="24"/>
          <w:szCs w:val="24"/>
        </w:rPr>
        <w:t xml:space="preserve">(18,4 mol/L) </w:t>
      </w:r>
      <w:r w:rsidRPr="009422F9">
        <w:rPr>
          <w:sz w:val="24"/>
          <w:szCs w:val="24"/>
        </w:rPr>
        <w:t xml:space="preserve">na proporção de 1:3 em massa, ou seja adicionou-se 0,915 g de solução a amostra, que foi mantida em repouso por 1h. </w:t>
      </w:r>
    </w:p>
    <w:p w:rsidR="009422F9" w:rsidRPr="009422F9" w:rsidRDefault="009422F9" w:rsidP="009422F9">
      <w:pPr>
        <w:spacing w:line="360" w:lineRule="auto"/>
        <w:ind w:firstLine="709"/>
        <w:jc w:val="both"/>
        <w:rPr>
          <w:sz w:val="24"/>
          <w:szCs w:val="24"/>
        </w:rPr>
      </w:pPr>
      <w:r w:rsidRPr="009422F9">
        <w:rPr>
          <w:sz w:val="24"/>
          <w:szCs w:val="24"/>
        </w:rPr>
        <w:t>Posteriormente a amostra foi submetida a etapa de  tratamento térmico, que consiste em 12h na estuf</w:t>
      </w:r>
      <w:r w:rsidR="001F489F">
        <w:rPr>
          <w:sz w:val="24"/>
          <w:szCs w:val="24"/>
        </w:rPr>
        <w:t>a a 110</w:t>
      </w:r>
      <w:r w:rsidR="001F489F" w:rsidRPr="009422F9">
        <w:rPr>
          <w:rFonts w:eastAsia="AGaramondPro-Regular"/>
          <w:sz w:val="24"/>
          <w:szCs w:val="24"/>
          <w:lang w:eastAsia="en-US"/>
        </w:rPr>
        <w:t>°C</w:t>
      </w:r>
      <w:r w:rsidR="001F489F">
        <w:rPr>
          <w:sz w:val="24"/>
          <w:szCs w:val="24"/>
        </w:rPr>
        <w:t xml:space="preserve"> e 1 h na mufla a 500</w:t>
      </w:r>
      <w:r w:rsidR="001F489F" w:rsidRPr="009422F9">
        <w:rPr>
          <w:rFonts w:eastAsia="AGaramondPro-Regular"/>
          <w:sz w:val="24"/>
          <w:szCs w:val="24"/>
          <w:lang w:eastAsia="en-US"/>
        </w:rPr>
        <w:t>°C</w:t>
      </w:r>
      <w:r w:rsidRPr="009422F9">
        <w:rPr>
          <w:sz w:val="24"/>
          <w:szCs w:val="24"/>
        </w:rPr>
        <w:t>.  Em seguida o material foi levado a etapa de lavagem e secagem conforme descrito na metodologia, obtendo ao final 0,480 g de massa ativada , denominado de carvão ativado. Com os dados obtidos da massa inicial na da ativação ( massa da amostra +</w:t>
      </w:r>
      <w:r w:rsidRPr="009422F9">
        <w:rPr>
          <w:position w:val="-10"/>
          <w:sz w:val="24"/>
          <w:szCs w:val="24"/>
        </w:rPr>
        <w:object w:dxaOrig="600" w:dyaOrig="300">
          <v:shape id="_x0000_i1072" type="#_x0000_t75" style="width:36pt;height:18pt" o:ole="">
            <v:imagedata r:id="rId80" o:title=""/>
          </v:shape>
          <o:OLEObject Type="Embed" ProgID="Equation.3" ShapeID="_x0000_i1072" DrawAspect="Content" ObjectID="_1569754182" r:id="rId107"/>
        </w:object>
      </w:r>
      <w:r w:rsidRPr="009422F9">
        <w:rPr>
          <w:sz w:val="24"/>
          <w:szCs w:val="24"/>
        </w:rPr>
        <w:t xml:space="preserve"> )  e massa que sai da etapa </w:t>
      </w:r>
      <w:r w:rsidRPr="009422F9">
        <w:rPr>
          <w:sz w:val="24"/>
          <w:szCs w:val="24"/>
        </w:rPr>
        <w:lastRenderedPageBreak/>
        <w:t>de ativação, calculou-se o percentual de redução da</w:t>
      </w:r>
      <w:r w:rsidR="006940DC">
        <w:rPr>
          <w:sz w:val="24"/>
          <w:szCs w:val="24"/>
        </w:rPr>
        <w:t xml:space="preserve"> amostra na ativação química, n</w:t>
      </w:r>
      <w:r w:rsidRPr="009422F9">
        <w:rPr>
          <w:sz w:val="24"/>
          <w:szCs w:val="24"/>
        </w:rPr>
        <w:t xml:space="preserve">a </w:t>
      </w:r>
      <w:r w:rsidR="006940DC" w:rsidRPr="0096573B">
        <w:rPr>
          <w:sz w:val="24"/>
          <w:szCs w:val="24"/>
        </w:rPr>
        <w:t>Equação 16</w:t>
      </w:r>
      <w:r w:rsidRPr="0096573B">
        <w:rPr>
          <w:sz w:val="24"/>
          <w:szCs w:val="24"/>
        </w:rPr>
        <w:t xml:space="preserve">. </w:t>
      </w:r>
    </w:p>
    <w:p w:rsidR="009422F9" w:rsidRPr="009422F9" w:rsidRDefault="009422F9" w:rsidP="009422F9">
      <w:pPr>
        <w:spacing w:line="360" w:lineRule="auto"/>
        <w:jc w:val="both"/>
        <w:rPr>
          <w:sz w:val="24"/>
          <w:szCs w:val="24"/>
        </w:rPr>
      </w:pPr>
    </w:p>
    <w:p w:rsidR="009422F9" w:rsidRPr="009422F9" w:rsidRDefault="009422F9" w:rsidP="009422F9">
      <w:pPr>
        <w:spacing w:line="360" w:lineRule="auto"/>
        <w:rPr>
          <w:rFonts w:eastAsia="AGaramondPro-Regular"/>
          <w:sz w:val="24"/>
          <w:szCs w:val="24"/>
          <w:lang w:eastAsia="en-US"/>
        </w:rPr>
      </w:pPr>
      <w:r w:rsidRPr="009422F9">
        <w:rPr>
          <w:rFonts w:eastAsia="AGaramondPro-Regular"/>
          <w:sz w:val="24"/>
          <w:szCs w:val="24"/>
          <w:lang w:eastAsia="en-US"/>
        </w:rPr>
        <w:t xml:space="preserve">Percentual de redução = </w:t>
      </w:r>
      <w:r w:rsidRPr="009422F9">
        <w:rPr>
          <w:rFonts w:eastAsia="AGaramondPro-Regular"/>
          <w:position w:val="-28"/>
          <w:sz w:val="24"/>
          <w:szCs w:val="24"/>
          <w:lang w:eastAsia="en-US"/>
        </w:rPr>
        <w:object w:dxaOrig="1780" w:dyaOrig="660">
          <v:shape id="_x0000_i1073" type="#_x0000_t75" style="width:114pt;height:42.75pt" o:ole="">
            <v:imagedata r:id="rId108" o:title=""/>
          </v:shape>
          <o:OLEObject Type="Embed" ProgID="Equation.3" ShapeID="_x0000_i1073" DrawAspect="Content" ObjectID="_1569754183" r:id="rId109"/>
        </w:object>
      </w:r>
      <w:r w:rsidRPr="009422F9">
        <w:rPr>
          <w:rFonts w:eastAsia="AGaramondPro-Regular"/>
          <w:sz w:val="24"/>
          <w:szCs w:val="24"/>
          <w:lang w:eastAsia="en-US"/>
        </w:rPr>
        <w:t xml:space="preserve">                                     </w:t>
      </w:r>
      <w:r w:rsidR="006940DC">
        <w:rPr>
          <w:rFonts w:eastAsia="AGaramondPro-Regular"/>
          <w:sz w:val="24"/>
          <w:szCs w:val="24"/>
          <w:lang w:eastAsia="en-US"/>
        </w:rPr>
        <w:t xml:space="preserve">                    (16</w:t>
      </w:r>
      <w:r w:rsidRPr="009422F9">
        <w:rPr>
          <w:rFonts w:eastAsia="AGaramondPro-Regular"/>
          <w:sz w:val="24"/>
          <w:szCs w:val="24"/>
          <w:lang w:eastAsia="en-US"/>
        </w:rPr>
        <w:t xml:space="preserve">)                                                 </w:t>
      </w:r>
    </w:p>
    <w:p w:rsidR="009422F9" w:rsidRPr="009422F9" w:rsidRDefault="009422F9" w:rsidP="009422F9">
      <w:pPr>
        <w:spacing w:line="360" w:lineRule="auto"/>
        <w:jc w:val="both"/>
        <w:rPr>
          <w:rFonts w:eastAsia="AGaramondPro-Regular"/>
          <w:sz w:val="24"/>
          <w:szCs w:val="24"/>
          <w:lang w:eastAsia="en-US"/>
        </w:rPr>
      </w:pPr>
      <w:r w:rsidRPr="009422F9">
        <w:rPr>
          <w:rFonts w:eastAsia="AGaramondPro-Regular"/>
          <w:sz w:val="24"/>
          <w:szCs w:val="24"/>
          <w:lang w:eastAsia="en-US"/>
        </w:rPr>
        <w:t xml:space="preserve">Percentual de redução = </w:t>
      </w:r>
      <w:r w:rsidRPr="009422F9">
        <w:rPr>
          <w:rFonts w:eastAsia="AGaramondPro-Regular"/>
          <w:position w:val="-26"/>
          <w:sz w:val="24"/>
          <w:szCs w:val="24"/>
          <w:lang w:eastAsia="en-US"/>
        </w:rPr>
        <w:object w:dxaOrig="1620" w:dyaOrig="620">
          <v:shape id="_x0000_i1074" type="#_x0000_t75" style="width:103.5pt;height:40.5pt" o:ole="">
            <v:imagedata r:id="rId110" o:title=""/>
          </v:shape>
          <o:OLEObject Type="Embed" ProgID="Equation.3" ShapeID="_x0000_i1074" DrawAspect="Content" ObjectID="_1569754184" r:id="rId111"/>
        </w:object>
      </w:r>
      <w:r w:rsidRPr="009422F9">
        <w:rPr>
          <w:rFonts w:eastAsia="AGaramondPro-Regular"/>
          <w:sz w:val="24"/>
          <w:szCs w:val="24"/>
          <w:lang w:eastAsia="en-US"/>
        </w:rPr>
        <w:t xml:space="preserve">     </w:t>
      </w:r>
    </w:p>
    <w:p w:rsidR="009422F9" w:rsidRPr="009422F9" w:rsidRDefault="009422F9" w:rsidP="009422F9">
      <w:pPr>
        <w:spacing w:line="360" w:lineRule="auto"/>
        <w:jc w:val="both"/>
        <w:rPr>
          <w:rFonts w:eastAsia="AGaramondPro-Regular"/>
          <w:sz w:val="24"/>
          <w:szCs w:val="24"/>
          <w:lang w:eastAsia="en-US"/>
        </w:rPr>
      </w:pPr>
    </w:p>
    <w:p w:rsidR="009422F9" w:rsidRPr="009422F9" w:rsidRDefault="009422F9" w:rsidP="009422F9">
      <w:pPr>
        <w:spacing w:line="360" w:lineRule="auto"/>
        <w:jc w:val="both"/>
        <w:rPr>
          <w:rFonts w:eastAsia="AGaramondPro-Regular"/>
          <w:sz w:val="24"/>
          <w:szCs w:val="24"/>
          <w:lang w:eastAsia="en-US"/>
        </w:rPr>
      </w:pPr>
      <w:r w:rsidRPr="009422F9">
        <w:rPr>
          <w:rFonts w:eastAsia="AGaramondPro-Regular"/>
          <w:sz w:val="24"/>
          <w:szCs w:val="24"/>
          <w:lang w:eastAsia="en-US"/>
        </w:rPr>
        <w:t xml:space="preserve">Percentual de redução = 60,65 %  </w:t>
      </w:r>
    </w:p>
    <w:p w:rsidR="009422F9" w:rsidRPr="009422F9" w:rsidRDefault="009422F9" w:rsidP="009422F9">
      <w:pPr>
        <w:spacing w:line="360" w:lineRule="auto"/>
        <w:jc w:val="both"/>
        <w:rPr>
          <w:rFonts w:eastAsia="AGaramondPro-Regular"/>
          <w:sz w:val="24"/>
          <w:szCs w:val="24"/>
          <w:lang w:eastAsia="en-US"/>
        </w:rPr>
      </w:pPr>
    </w:p>
    <w:p w:rsidR="009422F9" w:rsidRPr="009422F9" w:rsidRDefault="009422F9" w:rsidP="009422F9">
      <w:pPr>
        <w:spacing w:line="360" w:lineRule="auto"/>
        <w:ind w:firstLine="709"/>
        <w:jc w:val="both"/>
        <w:rPr>
          <w:rFonts w:eastAsia="AGaramondPro-Regular"/>
          <w:color w:val="FF0000"/>
          <w:sz w:val="24"/>
          <w:szCs w:val="24"/>
          <w:lang w:eastAsia="en-US"/>
        </w:rPr>
      </w:pPr>
      <w:r w:rsidRPr="009422F9">
        <w:rPr>
          <w:rFonts w:eastAsia="AGaramondPro-Regular"/>
          <w:sz w:val="24"/>
          <w:szCs w:val="24"/>
          <w:lang w:eastAsia="en-US"/>
        </w:rPr>
        <w:t xml:space="preserve">Com o valor de massa  de bagaço de cana-de-açúcar inicial do processo somado ao valor de solução de cloreto de zinco adicionada calculou-se o valor de massa total inicial. E utilizando essa valor de massa total inicial, e o valor de carvão produzido ao final do processo  </w:t>
      </w:r>
      <w:r w:rsidRPr="009422F9">
        <w:rPr>
          <w:sz w:val="24"/>
          <w:szCs w:val="24"/>
        </w:rPr>
        <w:t>determinou-se o rendimento total da preparaç</w:t>
      </w:r>
      <w:r w:rsidR="006940DC">
        <w:rPr>
          <w:sz w:val="24"/>
          <w:szCs w:val="24"/>
        </w:rPr>
        <w:t xml:space="preserve">ão do carvão ativado na </w:t>
      </w:r>
      <w:r w:rsidRPr="009422F9">
        <w:rPr>
          <w:sz w:val="24"/>
          <w:szCs w:val="24"/>
        </w:rPr>
        <w:t xml:space="preserve"> </w:t>
      </w:r>
      <w:r w:rsidRPr="00A96EC6">
        <w:rPr>
          <w:rFonts w:eastAsia="AGaramondPro-Regular"/>
          <w:sz w:val="24"/>
          <w:szCs w:val="24"/>
          <w:lang w:eastAsia="en-US"/>
        </w:rPr>
        <w:t>Equação</w:t>
      </w:r>
      <w:r w:rsidR="006940DC" w:rsidRPr="00A96EC6">
        <w:rPr>
          <w:rFonts w:eastAsia="AGaramondPro-Regular"/>
          <w:sz w:val="24"/>
          <w:szCs w:val="24"/>
          <w:lang w:eastAsia="en-US"/>
        </w:rPr>
        <w:t xml:space="preserve"> 17</w:t>
      </w:r>
      <w:r w:rsidRPr="00A96EC6">
        <w:rPr>
          <w:rFonts w:eastAsia="AGaramondPro-Regular"/>
          <w:sz w:val="24"/>
          <w:szCs w:val="24"/>
          <w:lang w:eastAsia="en-US"/>
        </w:rPr>
        <w:t xml:space="preserve"> .</w:t>
      </w:r>
    </w:p>
    <w:p w:rsidR="009422F9" w:rsidRPr="009422F9" w:rsidRDefault="009422F9" w:rsidP="009422F9">
      <w:pPr>
        <w:spacing w:line="360" w:lineRule="auto"/>
        <w:rPr>
          <w:sz w:val="24"/>
          <w:szCs w:val="24"/>
        </w:rPr>
      </w:pPr>
    </w:p>
    <w:p w:rsidR="009422F9" w:rsidRPr="009422F9" w:rsidRDefault="009422F9" w:rsidP="009422F9">
      <w:pPr>
        <w:spacing w:line="360" w:lineRule="auto"/>
        <w:rPr>
          <w:sz w:val="24"/>
          <w:szCs w:val="24"/>
        </w:rPr>
      </w:pPr>
      <w:r w:rsidRPr="009422F9">
        <w:rPr>
          <w:sz w:val="24"/>
          <w:szCs w:val="24"/>
        </w:rPr>
        <w:t xml:space="preserve">Rendimento total  = </w:t>
      </w:r>
      <w:r w:rsidRPr="009422F9">
        <w:rPr>
          <w:position w:val="-26"/>
          <w:sz w:val="24"/>
          <w:szCs w:val="24"/>
        </w:rPr>
        <w:object w:dxaOrig="1020" w:dyaOrig="600">
          <v:shape id="_x0000_i1075" type="#_x0000_t75" style="width:66pt;height:39pt" o:ole="">
            <v:imagedata r:id="rId86" o:title=""/>
          </v:shape>
          <o:OLEObject Type="Embed" ProgID="Equation.3" ShapeID="_x0000_i1075" DrawAspect="Content" ObjectID="_1569754185" r:id="rId112"/>
        </w:object>
      </w:r>
      <w:r w:rsidRPr="009422F9">
        <w:rPr>
          <w:sz w:val="24"/>
          <w:szCs w:val="24"/>
        </w:rPr>
        <w:t xml:space="preserve">                                                   </w:t>
      </w:r>
      <w:r w:rsidR="006940DC">
        <w:rPr>
          <w:sz w:val="24"/>
          <w:szCs w:val="24"/>
        </w:rPr>
        <w:t xml:space="preserve">                             (17</w:t>
      </w:r>
      <w:r w:rsidRPr="009422F9">
        <w:rPr>
          <w:sz w:val="24"/>
          <w:szCs w:val="24"/>
        </w:rPr>
        <w:t xml:space="preserve">)                                                                                                                     </w:t>
      </w:r>
    </w:p>
    <w:p w:rsidR="009422F9" w:rsidRPr="009422F9" w:rsidRDefault="009422F9" w:rsidP="009422F9">
      <w:pPr>
        <w:spacing w:line="360" w:lineRule="auto"/>
        <w:rPr>
          <w:sz w:val="24"/>
          <w:szCs w:val="24"/>
        </w:rPr>
      </w:pPr>
    </w:p>
    <w:p w:rsidR="009422F9" w:rsidRPr="009422F9" w:rsidRDefault="009422F9" w:rsidP="009422F9">
      <w:pPr>
        <w:spacing w:line="360" w:lineRule="auto"/>
        <w:rPr>
          <w:position w:val="-22"/>
          <w:sz w:val="24"/>
          <w:szCs w:val="24"/>
        </w:rPr>
      </w:pPr>
      <w:r w:rsidRPr="009422F9">
        <w:rPr>
          <w:sz w:val="24"/>
          <w:szCs w:val="24"/>
        </w:rPr>
        <w:t xml:space="preserve">Rendimento total = </w:t>
      </w:r>
      <w:r w:rsidRPr="009422F9">
        <w:rPr>
          <w:position w:val="-24"/>
          <w:sz w:val="24"/>
          <w:szCs w:val="24"/>
        </w:rPr>
        <w:object w:dxaOrig="1460" w:dyaOrig="560">
          <v:shape id="_x0000_i1076" type="#_x0000_t75" style="width:93.75pt;height:36pt" o:ole="">
            <v:imagedata r:id="rId113" o:title=""/>
          </v:shape>
          <o:OLEObject Type="Embed" ProgID="Equation.3" ShapeID="_x0000_i1076" DrawAspect="Content" ObjectID="_1569754186" r:id="rId114"/>
        </w:object>
      </w:r>
    </w:p>
    <w:p w:rsidR="009422F9" w:rsidRPr="009422F9" w:rsidRDefault="009422F9" w:rsidP="009422F9">
      <w:pPr>
        <w:spacing w:line="360" w:lineRule="auto"/>
        <w:rPr>
          <w:sz w:val="24"/>
          <w:szCs w:val="24"/>
        </w:rPr>
      </w:pPr>
    </w:p>
    <w:p w:rsidR="009422F9" w:rsidRPr="009422F9" w:rsidRDefault="009422F9" w:rsidP="009422F9">
      <w:pPr>
        <w:spacing w:line="360" w:lineRule="auto"/>
        <w:rPr>
          <w:sz w:val="24"/>
          <w:szCs w:val="24"/>
        </w:rPr>
      </w:pPr>
      <w:r w:rsidRPr="009422F9">
        <w:rPr>
          <w:sz w:val="24"/>
          <w:szCs w:val="24"/>
        </w:rPr>
        <w:t>Rendimento total  = 1,17 %</w:t>
      </w:r>
    </w:p>
    <w:p w:rsidR="009422F9" w:rsidRPr="009422F9" w:rsidRDefault="009422F9" w:rsidP="009422F9">
      <w:pPr>
        <w:spacing w:line="360" w:lineRule="auto"/>
        <w:rPr>
          <w:sz w:val="24"/>
          <w:szCs w:val="24"/>
        </w:rPr>
      </w:pPr>
    </w:p>
    <w:p w:rsidR="009422F9" w:rsidRDefault="009422F9" w:rsidP="009422F9">
      <w:pPr>
        <w:spacing w:line="360" w:lineRule="auto"/>
        <w:rPr>
          <w:sz w:val="24"/>
          <w:szCs w:val="24"/>
        </w:rPr>
      </w:pPr>
    </w:p>
    <w:p w:rsidR="009422F9" w:rsidRPr="00397634" w:rsidRDefault="00397634" w:rsidP="00397634">
      <w:pPr>
        <w:pStyle w:val="Ttulo2"/>
        <w:rPr>
          <w:i w:val="0"/>
          <w:sz w:val="24"/>
          <w:szCs w:val="24"/>
        </w:rPr>
      </w:pPr>
      <w:bookmarkStart w:id="45" w:name="_Toc485908808"/>
      <w:r w:rsidRPr="00397634">
        <w:rPr>
          <w:i w:val="0"/>
          <w:sz w:val="24"/>
          <w:szCs w:val="24"/>
        </w:rPr>
        <w:t>CARACTERIZAÇÕES DO CARVÃO ATIVADO PRODUZIDO</w:t>
      </w:r>
      <w:bookmarkEnd w:id="45"/>
      <w:r w:rsidRPr="00397634">
        <w:rPr>
          <w:i w:val="0"/>
          <w:sz w:val="24"/>
          <w:szCs w:val="24"/>
        </w:rPr>
        <w:t xml:space="preserve"> </w:t>
      </w:r>
    </w:p>
    <w:p w:rsidR="009422F9" w:rsidRPr="009422F9" w:rsidRDefault="009422F9" w:rsidP="009422F9">
      <w:pPr>
        <w:spacing w:line="360" w:lineRule="auto"/>
        <w:rPr>
          <w:sz w:val="24"/>
          <w:szCs w:val="24"/>
        </w:rPr>
      </w:pPr>
    </w:p>
    <w:p w:rsidR="009422F9" w:rsidRPr="009422F9" w:rsidRDefault="009422F9" w:rsidP="009422F9">
      <w:pPr>
        <w:autoSpaceDE w:val="0"/>
        <w:autoSpaceDN w:val="0"/>
        <w:adjustRightInd w:val="0"/>
        <w:spacing w:line="360" w:lineRule="auto"/>
        <w:ind w:firstLine="709"/>
        <w:jc w:val="both"/>
        <w:rPr>
          <w:color w:val="000000"/>
          <w:sz w:val="24"/>
          <w:szCs w:val="24"/>
          <w:lang w:eastAsia="en-US"/>
        </w:rPr>
      </w:pPr>
      <w:r w:rsidRPr="009422F9">
        <w:rPr>
          <w:color w:val="000000"/>
          <w:sz w:val="24"/>
          <w:szCs w:val="24"/>
          <w:lang w:eastAsia="en-US"/>
        </w:rPr>
        <w:t xml:space="preserve">O carvão ativado produzido  foi submetido a analise de pH conforme descrito na metodologia, encontrando como resultado o valor  de 5,81. O carvão ativado produzido à partir do bagaço da cana-de-açúcar apresentou uma característica acida, quando comparado ao carvão  ativado comercial  que apresenta um pH de 7. </w:t>
      </w:r>
    </w:p>
    <w:p w:rsidR="009422F9" w:rsidRPr="009422F9" w:rsidRDefault="009422F9" w:rsidP="009422F9">
      <w:pPr>
        <w:autoSpaceDE w:val="0"/>
        <w:autoSpaceDN w:val="0"/>
        <w:adjustRightInd w:val="0"/>
        <w:spacing w:line="360" w:lineRule="auto"/>
        <w:ind w:firstLine="709"/>
        <w:jc w:val="both"/>
        <w:rPr>
          <w:color w:val="000000"/>
          <w:sz w:val="24"/>
          <w:szCs w:val="24"/>
          <w:lang w:eastAsia="en-US"/>
        </w:rPr>
      </w:pPr>
      <w:r w:rsidRPr="009422F9">
        <w:rPr>
          <w:color w:val="000000"/>
          <w:sz w:val="24"/>
          <w:szCs w:val="24"/>
          <w:lang w:eastAsia="en-US"/>
        </w:rPr>
        <w:lastRenderedPageBreak/>
        <w:t>Segundo Suzuki (1990) os carvões ácidos apresentam complexos oxigenados presentes em sua superfície. Esses óxidos provêm do material de origem ou da oxidação durante a ativação ou ainda durante a estocagem após ativação.</w:t>
      </w:r>
    </w:p>
    <w:p w:rsidR="009422F9" w:rsidRPr="009422F9" w:rsidRDefault="009422F9" w:rsidP="009422F9">
      <w:pPr>
        <w:autoSpaceDE w:val="0"/>
        <w:autoSpaceDN w:val="0"/>
        <w:adjustRightInd w:val="0"/>
        <w:spacing w:line="360" w:lineRule="auto"/>
        <w:ind w:firstLine="709"/>
        <w:jc w:val="both"/>
        <w:rPr>
          <w:color w:val="000000"/>
          <w:sz w:val="24"/>
          <w:szCs w:val="24"/>
          <w:lang w:eastAsia="en-US"/>
        </w:rPr>
      </w:pPr>
      <w:r w:rsidRPr="009422F9">
        <w:rPr>
          <w:color w:val="000000"/>
          <w:sz w:val="24"/>
          <w:szCs w:val="24"/>
          <w:lang w:eastAsia="en-US"/>
        </w:rPr>
        <w:t xml:space="preserve"> Segundo Namasivayam e Kadirvelu (1997) esses grupos oxigenados a influenciam na adsorção de íons metálicos. A reação abaixo ilustra o mecanismo </w:t>
      </w:r>
    </w:p>
    <w:p w:rsidR="009422F9" w:rsidRPr="009422F9" w:rsidRDefault="009422F9" w:rsidP="009422F9">
      <w:pPr>
        <w:autoSpaceDE w:val="0"/>
        <w:autoSpaceDN w:val="0"/>
        <w:adjustRightInd w:val="0"/>
        <w:spacing w:line="360" w:lineRule="auto"/>
        <w:jc w:val="both"/>
        <w:rPr>
          <w:color w:val="000000"/>
          <w:sz w:val="24"/>
          <w:szCs w:val="24"/>
          <w:lang w:eastAsia="en-US"/>
        </w:rPr>
      </w:pPr>
      <w:r w:rsidRPr="009422F9">
        <w:rPr>
          <w:color w:val="000000"/>
          <w:sz w:val="24"/>
          <w:szCs w:val="24"/>
          <w:lang w:eastAsia="en-US"/>
        </w:rPr>
        <w:t xml:space="preserve">                          </w:t>
      </w:r>
      <w:r w:rsidRPr="009422F9">
        <w:rPr>
          <w:color w:val="000000"/>
          <w:position w:val="-10"/>
          <w:sz w:val="24"/>
          <w:szCs w:val="24"/>
          <w:lang w:eastAsia="en-US"/>
        </w:rPr>
        <w:object w:dxaOrig="3379" w:dyaOrig="320">
          <v:shape id="_x0000_i1077" type="#_x0000_t75" style="width:225pt;height:21pt" o:ole="">
            <v:imagedata r:id="rId115" o:title=""/>
          </v:shape>
          <o:OLEObject Type="Embed" ProgID="Equation.3" ShapeID="_x0000_i1077" DrawAspect="Content" ObjectID="_1569754187" r:id="rId116"/>
        </w:object>
      </w:r>
    </w:p>
    <w:p w:rsidR="009422F9" w:rsidRDefault="009422F9" w:rsidP="009422F9">
      <w:pPr>
        <w:autoSpaceDE w:val="0"/>
        <w:autoSpaceDN w:val="0"/>
        <w:adjustRightInd w:val="0"/>
        <w:spacing w:line="360" w:lineRule="auto"/>
        <w:ind w:firstLine="709"/>
        <w:jc w:val="both"/>
        <w:rPr>
          <w:color w:val="000000"/>
          <w:sz w:val="24"/>
          <w:szCs w:val="24"/>
          <w:lang w:eastAsia="en-US"/>
        </w:rPr>
      </w:pPr>
      <w:r w:rsidRPr="009422F9">
        <w:rPr>
          <w:color w:val="000000"/>
          <w:sz w:val="24"/>
          <w:szCs w:val="24"/>
          <w:lang w:eastAsia="en-US"/>
        </w:rPr>
        <w:t xml:space="preserve">Na reação, há um complexo de carbono-oxigênio na superfície do carvão ativado (S) que se liga ao íon metálico deslocando prótons H+, permitindo assim o processo de adsorção. </w:t>
      </w:r>
      <w:r w:rsidR="000E2A66">
        <w:rPr>
          <w:color w:val="000000"/>
          <w:sz w:val="24"/>
          <w:szCs w:val="24"/>
          <w:lang w:eastAsia="en-US"/>
        </w:rPr>
        <w:t xml:space="preserve"> O carvão produzido foi submetido a analise utilizando a peneira da serie Tyler de 100 Mesh (0,149 mm) tal que 70 % da amostra foram passantes.</w:t>
      </w:r>
    </w:p>
    <w:p w:rsidR="00054A1B" w:rsidRDefault="00054A1B" w:rsidP="009422F9">
      <w:pPr>
        <w:autoSpaceDE w:val="0"/>
        <w:autoSpaceDN w:val="0"/>
        <w:adjustRightInd w:val="0"/>
        <w:spacing w:line="360" w:lineRule="auto"/>
        <w:ind w:firstLine="709"/>
        <w:jc w:val="both"/>
        <w:rPr>
          <w:color w:val="000000"/>
          <w:sz w:val="24"/>
          <w:szCs w:val="24"/>
          <w:lang w:eastAsia="en-US"/>
        </w:rPr>
      </w:pPr>
      <w:r>
        <w:rPr>
          <w:color w:val="000000"/>
          <w:sz w:val="24"/>
          <w:szCs w:val="24"/>
          <w:lang w:eastAsia="en-US"/>
        </w:rPr>
        <w:t>Através do microscópico de varredura eletrônica analisou-se a superfície do bagaço de cana-de-açúcar in natura, amostra após passar pela calcinação, e amostra após passar pela calcinação e ativação química com cloreto de zinco, as imagens obtidas foram organizadas nas Figuras 10, 11, e 12.</w:t>
      </w:r>
    </w:p>
    <w:p w:rsidR="00054A1B" w:rsidRDefault="00054A1B" w:rsidP="009422F9">
      <w:pPr>
        <w:autoSpaceDE w:val="0"/>
        <w:autoSpaceDN w:val="0"/>
        <w:adjustRightInd w:val="0"/>
        <w:spacing w:line="360" w:lineRule="auto"/>
        <w:ind w:firstLine="709"/>
        <w:jc w:val="both"/>
        <w:rPr>
          <w:color w:val="000000"/>
          <w:sz w:val="24"/>
          <w:szCs w:val="24"/>
          <w:lang w:eastAsia="en-US"/>
        </w:rPr>
      </w:pPr>
      <w:r>
        <w:rPr>
          <w:color w:val="000000"/>
          <w:sz w:val="24"/>
          <w:szCs w:val="24"/>
          <w:lang w:eastAsia="en-US"/>
        </w:rPr>
        <w:t>Uma analise das figuras permite observar que o bagaço de cana-de-açúcar in natura apresenta uma estrutura maciça e fibrosa, que após a calcinação começa a apresentar poros que são aumentados na etapa de ativação química.</w:t>
      </w:r>
    </w:p>
    <w:p w:rsidR="00370EDA" w:rsidRDefault="00370EDA" w:rsidP="009422F9">
      <w:pPr>
        <w:autoSpaceDE w:val="0"/>
        <w:autoSpaceDN w:val="0"/>
        <w:adjustRightInd w:val="0"/>
        <w:spacing w:line="360" w:lineRule="auto"/>
        <w:ind w:firstLine="709"/>
        <w:jc w:val="both"/>
        <w:rPr>
          <w:color w:val="000000"/>
          <w:sz w:val="24"/>
          <w:szCs w:val="24"/>
          <w:lang w:eastAsia="en-US"/>
        </w:rPr>
      </w:pPr>
    </w:p>
    <w:p w:rsidR="0024336E" w:rsidRPr="0024336E" w:rsidRDefault="0024336E" w:rsidP="0024336E">
      <w:pPr>
        <w:pStyle w:val="Legenda"/>
        <w:keepNext/>
        <w:jc w:val="both"/>
        <w:rPr>
          <w:color w:val="auto"/>
          <w:sz w:val="24"/>
          <w:szCs w:val="24"/>
        </w:rPr>
      </w:pPr>
      <w:r>
        <w:rPr>
          <w:color w:val="auto"/>
          <w:sz w:val="24"/>
          <w:szCs w:val="24"/>
        </w:rPr>
        <w:t xml:space="preserve">                     </w:t>
      </w:r>
      <w:bookmarkStart w:id="46" w:name="_Toc485908890"/>
      <w:r w:rsidR="00034905" w:rsidRPr="0024336E">
        <w:rPr>
          <w:color w:val="auto"/>
          <w:sz w:val="24"/>
          <w:szCs w:val="24"/>
        </w:rPr>
        <w:t xml:space="preserve">Figura </w:t>
      </w:r>
      <w:r w:rsidR="00034905" w:rsidRPr="0024336E">
        <w:rPr>
          <w:color w:val="auto"/>
          <w:sz w:val="24"/>
          <w:szCs w:val="24"/>
        </w:rPr>
        <w:fldChar w:fldCharType="begin"/>
      </w:r>
      <w:r w:rsidR="00034905" w:rsidRPr="0024336E">
        <w:rPr>
          <w:color w:val="auto"/>
          <w:sz w:val="24"/>
          <w:szCs w:val="24"/>
        </w:rPr>
        <w:instrText xml:space="preserve"> SEQ Figura \* ARABIC </w:instrText>
      </w:r>
      <w:r w:rsidR="00034905" w:rsidRPr="0024336E">
        <w:rPr>
          <w:color w:val="auto"/>
          <w:sz w:val="24"/>
          <w:szCs w:val="24"/>
        </w:rPr>
        <w:fldChar w:fldCharType="separate"/>
      </w:r>
      <w:r w:rsidR="00DC0788">
        <w:rPr>
          <w:noProof/>
          <w:color w:val="auto"/>
          <w:sz w:val="24"/>
          <w:szCs w:val="24"/>
        </w:rPr>
        <w:t>10</w:t>
      </w:r>
      <w:r w:rsidR="00034905" w:rsidRPr="0024336E">
        <w:rPr>
          <w:color w:val="auto"/>
          <w:sz w:val="24"/>
          <w:szCs w:val="24"/>
        </w:rPr>
        <w:fldChar w:fldCharType="end"/>
      </w:r>
      <w:r w:rsidR="00034905" w:rsidRPr="0024336E">
        <w:rPr>
          <w:color w:val="auto"/>
          <w:sz w:val="24"/>
          <w:szCs w:val="24"/>
        </w:rPr>
        <w:t>- MEV bagaço da cana</w:t>
      </w:r>
      <w:r>
        <w:rPr>
          <w:color w:val="auto"/>
          <w:sz w:val="24"/>
          <w:szCs w:val="24"/>
        </w:rPr>
        <w:t xml:space="preserve"> </w:t>
      </w:r>
      <w:r w:rsidRPr="0024336E">
        <w:rPr>
          <w:i/>
          <w:color w:val="auto"/>
          <w:sz w:val="24"/>
          <w:szCs w:val="24"/>
        </w:rPr>
        <w:t>in natura</w:t>
      </w:r>
      <w:bookmarkEnd w:id="46"/>
      <w:r>
        <w:rPr>
          <w:color w:val="auto"/>
          <w:sz w:val="24"/>
          <w:szCs w:val="24"/>
        </w:rPr>
        <w:t xml:space="preserve"> </w:t>
      </w:r>
      <w:r w:rsidRPr="0024336E">
        <w:rPr>
          <w:color w:val="auto"/>
          <w:sz w:val="24"/>
          <w:szCs w:val="24"/>
        </w:rPr>
        <w:t xml:space="preserve"> </w:t>
      </w:r>
    </w:p>
    <w:p w:rsidR="00370EDA" w:rsidRDefault="0077321C" w:rsidP="0024336E">
      <w:pPr>
        <w:autoSpaceDE w:val="0"/>
        <w:autoSpaceDN w:val="0"/>
        <w:adjustRightInd w:val="0"/>
        <w:spacing w:line="360" w:lineRule="auto"/>
        <w:ind w:firstLine="709"/>
        <w:jc w:val="center"/>
        <w:rPr>
          <w:color w:val="000000"/>
          <w:sz w:val="24"/>
          <w:szCs w:val="24"/>
          <w:lang w:eastAsia="en-US"/>
        </w:rPr>
      </w:pPr>
      <w:r>
        <w:rPr>
          <w:noProof/>
          <w:color w:val="000000"/>
          <w:sz w:val="24"/>
          <w:szCs w:val="24"/>
        </w:rPr>
        <w:drawing>
          <wp:inline distT="0" distB="0" distL="0" distR="0">
            <wp:extent cx="5156200" cy="3867150"/>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co in natura 002.tif"/>
                    <pic:cNvPicPr/>
                  </pic:nvPicPr>
                  <pic:blipFill>
                    <a:blip r:embed="rId117">
                      <a:extLst>
                        <a:ext uri="{28A0092B-C50C-407E-A947-70E740481C1C}">
                          <a14:useLocalDpi xmlns:a14="http://schemas.microsoft.com/office/drawing/2010/main" val="0"/>
                        </a:ext>
                      </a:extLst>
                    </a:blip>
                    <a:stretch>
                      <a:fillRect/>
                    </a:stretch>
                  </pic:blipFill>
                  <pic:spPr>
                    <a:xfrm>
                      <a:off x="0" y="0"/>
                      <a:ext cx="5158626" cy="3868970"/>
                    </a:xfrm>
                    <a:prstGeom prst="rect">
                      <a:avLst/>
                    </a:prstGeom>
                  </pic:spPr>
                </pic:pic>
              </a:graphicData>
            </a:graphic>
          </wp:inline>
        </w:drawing>
      </w:r>
    </w:p>
    <w:p w:rsidR="0024336E" w:rsidRPr="0024336E" w:rsidRDefault="0024336E" w:rsidP="0024336E">
      <w:pPr>
        <w:autoSpaceDE w:val="0"/>
        <w:autoSpaceDN w:val="0"/>
        <w:adjustRightInd w:val="0"/>
        <w:spacing w:line="360" w:lineRule="auto"/>
        <w:ind w:firstLine="709"/>
        <w:jc w:val="both"/>
        <w:rPr>
          <w:color w:val="000000"/>
          <w:sz w:val="24"/>
          <w:szCs w:val="24"/>
          <w:lang w:eastAsia="en-US"/>
        </w:rPr>
      </w:pPr>
    </w:p>
    <w:p w:rsidR="00156EE1" w:rsidRPr="00816DD5" w:rsidRDefault="00156EE1" w:rsidP="00816DD5">
      <w:pPr>
        <w:pStyle w:val="Legenda"/>
        <w:keepNext/>
        <w:jc w:val="both"/>
        <w:rPr>
          <w:color w:val="auto"/>
          <w:sz w:val="24"/>
          <w:szCs w:val="24"/>
        </w:rPr>
      </w:pPr>
    </w:p>
    <w:p w:rsidR="00156EE1" w:rsidRPr="00156EE1" w:rsidRDefault="0024336E" w:rsidP="00156EE1">
      <w:pPr>
        <w:pStyle w:val="Legenda"/>
        <w:keepNext/>
        <w:jc w:val="both"/>
        <w:rPr>
          <w:color w:val="auto"/>
          <w:sz w:val="24"/>
          <w:szCs w:val="24"/>
        </w:rPr>
      </w:pPr>
      <w:r>
        <w:rPr>
          <w:color w:val="auto"/>
          <w:sz w:val="24"/>
          <w:szCs w:val="24"/>
        </w:rPr>
        <w:t xml:space="preserve"> </w:t>
      </w:r>
      <w:r w:rsidR="00156EE1">
        <w:rPr>
          <w:color w:val="auto"/>
          <w:sz w:val="24"/>
          <w:szCs w:val="24"/>
        </w:rPr>
        <w:t xml:space="preserve">          </w:t>
      </w:r>
      <w:r>
        <w:rPr>
          <w:color w:val="auto"/>
          <w:sz w:val="24"/>
          <w:szCs w:val="24"/>
        </w:rPr>
        <w:t xml:space="preserve"> </w:t>
      </w:r>
      <w:bookmarkStart w:id="47" w:name="_Toc485908891"/>
      <w:r w:rsidRPr="0024336E">
        <w:rPr>
          <w:color w:val="auto"/>
          <w:sz w:val="24"/>
          <w:szCs w:val="24"/>
        </w:rPr>
        <w:t xml:space="preserve">Figura </w:t>
      </w:r>
      <w:r w:rsidRPr="0024336E">
        <w:rPr>
          <w:color w:val="auto"/>
          <w:sz w:val="24"/>
          <w:szCs w:val="24"/>
        </w:rPr>
        <w:fldChar w:fldCharType="begin"/>
      </w:r>
      <w:r w:rsidRPr="0024336E">
        <w:rPr>
          <w:color w:val="auto"/>
          <w:sz w:val="24"/>
          <w:szCs w:val="24"/>
        </w:rPr>
        <w:instrText xml:space="preserve"> SEQ Figura \* ARABIC </w:instrText>
      </w:r>
      <w:r w:rsidRPr="0024336E">
        <w:rPr>
          <w:color w:val="auto"/>
          <w:sz w:val="24"/>
          <w:szCs w:val="24"/>
        </w:rPr>
        <w:fldChar w:fldCharType="separate"/>
      </w:r>
      <w:r w:rsidR="00DC0788">
        <w:rPr>
          <w:noProof/>
          <w:color w:val="auto"/>
          <w:sz w:val="24"/>
          <w:szCs w:val="24"/>
        </w:rPr>
        <w:t>11</w:t>
      </w:r>
      <w:r w:rsidRPr="0024336E">
        <w:rPr>
          <w:color w:val="auto"/>
          <w:sz w:val="24"/>
          <w:szCs w:val="24"/>
        </w:rPr>
        <w:fldChar w:fldCharType="end"/>
      </w:r>
      <w:r w:rsidRPr="0024336E">
        <w:rPr>
          <w:color w:val="auto"/>
          <w:sz w:val="24"/>
          <w:szCs w:val="24"/>
        </w:rPr>
        <w:t>- MEV bagaço da ca</w:t>
      </w:r>
      <w:r>
        <w:rPr>
          <w:color w:val="auto"/>
          <w:sz w:val="24"/>
          <w:szCs w:val="24"/>
        </w:rPr>
        <w:t>na</w:t>
      </w:r>
      <w:r w:rsidRPr="0024336E">
        <w:rPr>
          <w:color w:val="auto"/>
          <w:sz w:val="24"/>
          <w:szCs w:val="24"/>
        </w:rPr>
        <w:t xml:space="preserve"> calcinado a 500</w:t>
      </w:r>
      <w:bookmarkEnd w:id="47"/>
    </w:p>
    <w:p w:rsidR="0024336E" w:rsidRDefault="00156EE1" w:rsidP="0024336E">
      <w:pPr>
        <w:autoSpaceDE w:val="0"/>
        <w:autoSpaceDN w:val="0"/>
        <w:adjustRightInd w:val="0"/>
        <w:spacing w:line="360" w:lineRule="auto"/>
        <w:ind w:firstLine="709"/>
        <w:jc w:val="center"/>
        <w:rPr>
          <w:noProof/>
          <w:color w:val="000000"/>
          <w:sz w:val="24"/>
          <w:szCs w:val="24"/>
        </w:rPr>
      </w:pPr>
      <w:r>
        <w:rPr>
          <w:noProof/>
          <w:color w:val="000000"/>
          <w:sz w:val="24"/>
          <w:szCs w:val="24"/>
        </w:rPr>
        <w:drawing>
          <wp:inline distT="0" distB="0" distL="0" distR="0" wp14:anchorId="2AF48559" wp14:editId="01AC7F4D">
            <wp:extent cx="5257798" cy="3943350"/>
            <wp:effectExtent l="0" t="0" r="63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zas 018.tif"/>
                    <pic:cNvPicPr/>
                  </pic:nvPicPr>
                  <pic:blipFill>
                    <a:blip r:embed="rId118">
                      <a:extLst>
                        <a:ext uri="{28A0092B-C50C-407E-A947-70E740481C1C}">
                          <a14:useLocalDpi xmlns:a14="http://schemas.microsoft.com/office/drawing/2010/main" val="0"/>
                        </a:ext>
                      </a:extLst>
                    </a:blip>
                    <a:stretch>
                      <a:fillRect/>
                    </a:stretch>
                  </pic:blipFill>
                  <pic:spPr>
                    <a:xfrm>
                      <a:off x="0" y="0"/>
                      <a:ext cx="5257051" cy="3942789"/>
                    </a:xfrm>
                    <a:prstGeom prst="rect">
                      <a:avLst/>
                    </a:prstGeom>
                  </pic:spPr>
                </pic:pic>
              </a:graphicData>
            </a:graphic>
          </wp:inline>
        </w:drawing>
      </w:r>
    </w:p>
    <w:p w:rsidR="0024336E" w:rsidRDefault="00816DD5" w:rsidP="000E2A66">
      <w:pPr>
        <w:autoSpaceDE w:val="0"/>
        <w:autoSpaceDN w:val="0"/>
        <w:adjustRightInd w:val="0"/>
        <w:spacing w:line="360" w:lineRule="auto"/>
        <w:ind w:firstLine="709"/>
        <w:jc w:val="center"/>
        <w:rPr>
          <w:noProof/>
          <w:color w:val="000000"/>
          <w:sz w:val="24"/>
          <w:szCs w:val="24"/>
        </w:rPr>
      </w:pPr>
      <w:r>
        <w:rPr>
          <w:noProof/>
          <w:color w:val="000000"/>
          <w:sz w:val="24"/>
          <w:szCs w:val="24"/>
        </w:rPr>
        <w:drawing>
          <wp:inline distT="0" distB="0" distL="0" distR="0" wp14:anchorId="061CDBCE" wp14:editId="1C2919BF">
            <wp:extent cx="5181600" cy="405765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zas 014.tif"/>
                    <pic:cNvPicPr/>
                  </pic:nvPicPr>
                  <pic:blipFill>
                    <a:blip r:embed="rId119">
                      <a:extLst>
                        <a:ext uri="{28A0092B-C50C-407E-A947-70E740481C1C}">
                          <a14:useLocalDpi xmlns:a14="http://schemas.microsoft.com/office/drawing/2010/main" val="0"/>
                        </a:ext>
                      </a:extLst>
                    </a:blip>
                    <a:stretch>
                      <a:fillRect/>
                    </a:stretch>
                  </pic:blipFill>
                  <pic:spPr>
                    <a:xfrm>
                      <a:off x="0" y="0"/>
                      <a:ext cx="5178425" cy="4055164"/>
                    </a:xfrm>
                    <a:prstGeom prst="rect">
                      <a:avLst/>
                    </a:prstGeom>
                  </pic:spPr>
                </pic:pic>
              </a:graphicData>
            </a:graphic>
          </wp:inline>
        </w:drawing>
      </w:r>
    </w:p>
    <w:p w:rsidR="0024336E" w:rsidRPr="0024336E" w:rsidRDefault="0024336E" w:rsidP="0024336E">
      <w:pPr>
        <w:pStyle w:val="Legenda"/>
        <w:keepNext/>
        <w:jc w:val="both"/>
        <w:rPr>
          <w:color w:val="auto"/>
          <w:sz w:val="24"/>
          <w:szCs w:val="24"/>
        </w:rPr>
      </w:pPr>
      <w:r>
        <w:rPr>
          <w:color w:val="auto"/>
          <w:sz w:val="24"/>
          <w:szCs w:val="24"/>
        </w:rPr>
        <w:lastRenderedPageBreak/>
        <w:t xml:space="preserve">               </w:t>
      </w:r>
      <w:bookmarkStart w:id="48" w:name="_Toc485908892"/>
      <w:r w:rsidRPr="0024336E">
        <w:rPr>
          <w:color w:val="auto"/>
          <w:sz w:val="24"/>
          <w:szCs w:val="24"/>
        </w:rPr>
        <w:t xml:space="preserve">Figura </w:t>
      </w:r>
      <w:r w:rsidRPr="0024336E">
        <w:rPr>
          <w:color w:val="auto"/>
          <w:sz w:val="24"/>
          <w:szCs w:val="24"/>
        </w:rPr>
        <w:fldChar w:fldCharType="begin"/>
      </w:r>
      <w:r w:rsidRPr="0024336E">
        <w:rPr>
          <w:color w:val="auto"/>
          <w:sz w:val="24"/>
          <w:szCs w:val="24"/>
        </w:rPr>
        <w:instrText xml:space="preserve"> SEQ Figura \* ARABIC </w:instrText>
      </w:r>
      <w:r w:rsidRPr="0024336E">
        <w:rPr>
          <w:color w:val="auto"/>
          <w:sz w:val="24"/>
          <w:szCs w:val="24"/>
        </w:rPr>
        <w:fldChar w:fldCharType="separate"/>
      </w:r>
      <w:r w:rsidR="00DC0788">
        <w:rPr>
          <w:noProof/>
          <w:color w:val="auto"/>
          <w:sz w:val="24"/>
          <w:szCs w:val="24"/>
        </w:rPr>
        <w:t>12</w:t>
      </w:r>
      <w:r w:rsidRPr="0024336E">
        <w:rPr>
          <w:color w:val="auto"/>
          <w:sz w:val="24"/>
          <w:szCs w:val="24"/>
        </w:rPr>
        <w:fldChar w:fldCharType="end"/>
      </w:r>
      <w:r w:rsidRPr="0024336E">
        <w:rPr>
          <w:color w:val="auto"/>
          <w:sz w:val="24"/>
          <w:szCs w:val="24"/>
        </w:rPr>
        <w:t xml:space="preserve">- MEV bagaço da cana calcinado  a 500 </w:t>
      </w:r>
      <w:r w:rsidRPr="0024336E">
        <w:rPr>
          <w:rFonts w:eastAsia="AGaramondPro-Regular"/>
          <w:color w:val="auto"/>
          <w:sz w:val="24"/>
          <w:szCs w:val="24"/>
          <w:lang w:eastAsia="en-US"/>
        </w:rPr>
        <w:t>°C</w:t>
      </w:r>
      <w:r w:rsidRPr="0024336E">
        <w:rPr>
          <w:color w:val="auto"/>
          <w:sz w:val="24"/>
          <w:szCs w:val="24"/>
        </w:rPr>
        <w:t xml:space="preserve"> e ativado com ZnCl 2</w:t>
      </w:r>
      <w:bookmarkEnd w:id="48"/>
    </w:p>
    <w:p w:rsidR="00370EDA" w:rsidRDefault="00156EE1" w:rsidP="0024336E">
      <w:pPr>
        <w:autoSpaceDE w:val="0"/>
        <w:autoSpaceDN w:val="0"/>
        <w:adjustRightInd w:val="0"/>
        <w:spacing w:line="360" w:lineRule="auto"/>
        <w:ind w:firstLine="709"/>
        <w:jc w:val="center"/>
        <w:rPr>
          <w:color w:val="000000"/>
          <w:sz w:val="24"/>
          <w:szCs w:val="24"/>
          <w:lang w:eastAsia="en-US"/>
        </w:rPr>
      </w:pPr>
      <w:r>
        <w:rPr>
          <w:noProof/>
          <w:color w:val="000000"/>
          <w:sz w:val="24"/>
          <w:szCs w:val="24"/>
        </w:rPr>
        <w:drawing>
          <wp:inline distT="0" distB="0" distL="0" distR="0">
            <wp:extent cx="5400040" cy="4050030"/>
            <wp:effectExtent l="0" t="0" r="0"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ao produzido 030.tif"/>
                    <pic:cNvPicPr/>
                  </pic:nvPicPr>
                  <pic:blipFill>
                    <a:blip r:embed="rId12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C0788" w:rsidRDefault="00DC0788" w:rsidP="00DC0788">
      <w:pPr>
        <w:autoSpaceDE w:val="0"/>
        <w:autoSpaceDN w:val="0"/>
        <w:adjustRightInd w:val="0"/>
        <w:spacing w:line="360" w:lineRule="auto"/>
        <w:ind w:firstLine="709"/>
        <w:jc w:val="center"/>
        <w:rPr>
          <w:color w:val="000000"/>
          <w:sz w:val="24"/>
          <w:szCs w:val="24"/>
          <w:lang w:eastAsia="en-US"/>
        </w:rPr>
      </w:pPr>
      <w:r>
        <w:rPr>
          <w:noProof/>
          <w:color w:val="000000"/>
          <w:sz w:val="24"/>
          <w:szCs w:val="24"/>
        </w:rPr>
        <w:drawing>
          <wp:inline distT="0" distB="0" distL="0" distR="0" wp14:anchorId="6F8944A7" wp14:editId="001BA179">
            <wp:extent cx="5400040" cy="4050030"/>
            <wp:effectExtent l="0" t="0" r="0" b="762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ao produzido 026.tif"/>
                    <pic:cNvPicPr/>
                  </pic:nvPicPr>
                  <pic:blipFill>
                    <a:blip r:embed="rId12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C0788" w:rsidRDefault="00DC0788" w:rsidP="00DC0788">
      <w:pPr>
        <w:autoSpaceDE w:val="0"/>
        <w:autoSpaceDN w:val="0"/>
        <w:adjustRightInd w:val="0"/>
        <w:spacing w:line="360" w:lineRule="auto"/>
        <w:ind w:firstLine="709"/>
        <w:jc w:val="center"/>
        <w:rPr>
          <w:color w:val="000000"/>
          <w:sz w:val="24"/>
          <w:szCs w:val="24"/>
          <w:lang w:eastAsia="en-US"/>
        </w:rPr>
      </w:pPr>
    </w:p>
    <w:p w:rsidR="00DC0788" w:rsidRDefault="00DC0788" w:rsidP="00DC0788">
      <w:pPr>
        <w:pStyle w:val="Legenda"/>
        <w:rPr>
          <w:color w:val="auto"/>
          <w:sz w:val="24"/>
          <w:szCs w:val="24"/>
        </w:rPr>
      </w:pPr>
      <w:bookmarkStart w:id="49" w:name="_Toc485908893"/>
      <w:r w:rsidRPr="00DC0788">
        <w:rPr>
          <w:color w:val="auto"/>
          <w:sz w:val="24"/>
          <w:szCs w:val="24"/>
        </w:rPr>
        <w:lastRenderedPageBreak/>
        <w:t xml:space="preserve">Figura </w:t>
      </w:r>
      <w:r w:rsidRPr="00DC0788">
        <w:rPr>
          <w:color w:val="auto"/>
          <w:sz w:val="24"/>
          <w:szCs w:val="24"/>
        </w:rPr>
        <w:fldChar w:fldCharType="begin"/>
      </w:r>
      <w:r w:rsidRPr="00DC0788">
        <w:rPr>
          <w:color w:val="auto"/>
          <w:sz w:val="24"/>
          <w:szCs w:val="24"/>
        </w:rPr>
        <w:instrText xml:space="preserve"> SEQ Figura \* ARABIC </w:instrText>
      </w:r>
      <w:r w:rsidRPr="00DC0788">
        <w:rPr>
          <w:color w:val="auto"/>
          <w:sz w:val="24"/>
          <w:szCs w:val="24"/>
        </w:rPr>
        <w:fldChar w:fldCharType="separate"/>
      </w:r>
      <w:r w:rsidRPr="00DC0788">
        <w:rPr>
          <w:noProof/>
          <w:color w:val="auto"/>
          <w:sz w:val="24"/>
          <w:szCs w:val="24"/>
        </w:rPr>
        <w:t>13</w:t>
      </w:r>
      <w:r w:rsidRPr="00DC0788">
        <w:rPr>
          <w:color w:val="auto"/>
          <w:sz w:val="24"/>
          <w:szCs w:val="24"/>
        </w:rPr>
        <w:fldChar w:fldCharType="end"/>
      </w:r>
      <w:r w:rsidRPr="00DC0788">
        <w:rPr>
          <w:color w:val="auto"/>
          <w:sz w:val="24"/>
          <w:szCs w:val="24"/>
        </w:rPr>
        <w:t>- Carvão ativado comercial</w:t>
      </w:r>
      <w:bookmarkEnd w:id="49"/>
    </w:p>
    <w:p w:rsidR="00DC0788" w:rsidRDefault="00DC0788" w:rsidP="00DC0788"/>
    <w:p w:rsidR="00DC0788" w:rsidRDefault="00DC0788" w:rsidP="00DC0788">
      <w:r>
        <w:rPr>
          <w:noProof/>
        </w:rPr>
        <w:drawing>
          <wp:inline distT="0" distB="0" distL="0" distR="0">
            <wp:extent cx="5400040" cy="4050030"/>
            <wp:effectExtent l="0" t="0" r="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ao comercial 036.tif"/>
                    <pic:cNvPicPr/>
                  </pic:nvPicPr>
                  <pic:blipFill>
                    <a:blip r:embed="rId12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C0788" w:rsidRDefault="00DC0788" w:rsidP="00DC0788"/>
    <w:p w:rsidR="00DC0788" w:rsidRDefault="00DC0788" w:rsidP="00DC0788"/>
    <w:p w:rsidR="00DC0788" w:rsidRPr="00DC0788" w:rsidRDefault="00DC0788" w:rsidP="00DC0788"/>
    <w:p w:rsidR="009422F9" w:rsidRPr="00397634" w:rsidRDefault="00540159" w:rsidP="00397634">
      <w:pPr>
        <w:pStyle w:val="Ttulo2"/>
        <w:rPr>
          <w:i w:val="0"/>
          <w:sz w:val="24"/>
          <w:szCs w:val="24"/>
          <w:lang w:eastAsia="en-US"/>
        </w:rPr>
      </w:pPr>
      <w:bookmarkStart w:id="50" w:name="_Toc485908809"/>
      <w:r w:rsidRPr="00397634">
        <w:rPr>
          <w:i w:val="0"/>
          <w:sz w:val="24"/>
          <w:szCs w:val="24"/>
        </w:rPr>
        <w:t>ANALISE DE ADSORÇÃO DE CHUMBO</w:t>
      </w:r>
      <w:bookmarkEnd w:id="50"/>
    </w:p>
    <w:p w:rsidR="009422F9" w:rsidRPr="009422F9" w:rsidRDefault="009422F9" w:rsidP="009422F9">
      <w:pPr>
        <w:spacing w:line="360" w:lineRule="auto"/>
        <w:rPr>
          <w:sz w:val="24"/>
          <w:szCs w:val="24"/>
        </w:rPr>
      </w:pPr>
    </w:p>
    <w:p w:rsidR="009422F9" w:rsidRPr="009422F9" w:rsidRDefault="009422F9" w:rsidP="009422F9">
      <w:pPr>
        <w:spacing w:line="360" w:lineRule="auto"/>
        <w:ind w:firstLine="709"/>
        <w:jc w:val="both"/>
        <w:rPr>
          <w:sz w:val="24"/>
          <w:szCs w:val="24"/>
        </w:rPr>
      </w:pPr>
      <w:r w:rsidRPr="009422F9">
        <w:rPr>
          <w:sz w:val="24"/>
          <w:szCs w:val="24"/>
        </w:rPr>
        <w:t xml:space="preserve"> Para analise de absorção de chumbo inicialmente preparou-se 4 amostras de 20 mL contendo cada uma 0,003 g de chumbo, em cada amostra foi adicionado uma quantidade de carvão ativado diferente. Na amostra 1 foi adicionado 0,05 g de carvão, na amostra 2, foi adicionado 0,10 g  de carvão. Na amostra 3 e 4 foram adicionados 0,20 g e 0,30 g de carvão respectivamente. Em seguida procedeu-se conforme descrito na metodologia.  </w:t>
      </w:r>
    </w:p>
    <w:p w:rsidR="009422F9" w:rsidRDefault="009422F9" w:rsidP="00FD117F">
      <w:pPr>
        <w:spacing w:line="360" w:lineRule="auto"/>
        <w:ind w:firstLine="709"/>
        <w:jc w:val="both"/>
        <w:rPr>
          <w:sz w:val="24"/>
          <w:szCs w:val="24"/>
        </w:rPr>
      </w:pPr>
      <w:r w:rsidRPr="009422F9">
        <w:rPr>
          <w:sz w:val="24"/>
          <w:szCs w:val="24"/>
        </w:rPr>
        <w:t>O teor de chumbo restante após a adsorção, foi determinado por absorção atômica, com equipamento () utilizando o método SMWW 3120 B, com uma curva de calibração para amostra 1 de 10, 20 e 30 mg/L. Já nas amostras 2 e 3 foi utilizada uma curva de calibração de 1, 5 e 10 mg/L. Na amostra 4 foi analisada a partir da curva de calibração de 0,1, 0,5 e 1,0 mg/L. A leitura foi realizada no comprimento de onda 283,3 nm. Os resultados de concentração de chumbo de cada amostra restante após a adsorção</w:t>
      </w:r>
      <w:r w:rsidR="00FD117F">
        <w:rPr>
          <w:sz w:val="24"/>
          <w:szCs w:val="24"/>
        </w:rPr>
        <w:t xml:space="preserve"> foram organizados na Tabela 1.</w:t>
      </w:r>
    </w:p>
    <w:p w:rsidR="00FD117F" w:rsidRPr="009422F9" w:rsidRDefault="00FD117F" w:rsidP="00FD117F">
      <w:pPr>
        <w:spacing w:line="360" w:lineRule="auto"/>
        <w:ind w:firstLine="709"/>
        <w:jc w:val="both"/>
        <w:rPr>
          <w:sz w:val="24"/>
          <w:szCs w:val="24"/>
        </w:rPr>
      </w:pPr>
    </w:p>
    <w:p w:rsidR="003F2512" w:rsidRPr="003F2512" w:rsidRDefault="003F2512" w:rsidP="003F2512">
      <w:pPr>
        <w:pStyle w:val="Legenda"/>
        <w:keepNext/>
        <w:rPr>
          <w:color w:val="auto"/>
          <w:sz w:val="24"/>
          <w:szCs w:val="24"/>
        </w:rPr>
      </w:pPr>
      <w:bookmarkStart w:id="51" w:name="_Toc485908844"/>
      <w:r w:rsidRPr="003F2512">
        <w:rPr>
          <w:color w:val="auto"/>
          <w:sz w:val="24"/>
          <w:szCs w:val="24"/>
        </w:rPr>
        <w:lastRenderedPageBreak/>
        <w:t xml:space="preserve">Tabela </w:t>
      </w:r>
      <w:r w:rsidRPr="003F2512">
        <w:rPr>
          <w:color w:val="auto"/>
          <w:sz w:val="24"/>
          <w:szCs w:val="24"/>
        </w:rPr>
        <w:fldChar w:fldCharType="begin"/>
      </w:r>
      <w:r w:rsidRPr="003F2512">
        <w:rPr>
          <w:color w:val="auto"/>
          <w:sz w:val="24"/>
          <w:szCs w:val="24"/>
        </w:rPr>
        <w:instrText xml:space="preserve"> SEQ Tabela \* ARABIC </w:instrText>
      </w:r>
      <w:r w:rsidRPr="003F2512">
        <w:rPr>
          <w:color w:val="auto"/>
          <w:sz w:val="24"/>
          <w:szCs w:val="24"/>
        </w:rPr>
        <w:fldChar w:fldCharType="separate"/>
      </w:r>
      <w:r>
        <w:rPr>
          <w:noProof/>
          <w:color w:val="auto"/>
          <w:sz w:val="24"/>
          <w:szCs w:val="24"/>
        </w:rPr>
        <w:t>3</w:t>
      </w:r>
      <w:r w:rsidRPr="003F2512">
        <w:rPr>
          <w:color w:val="auto"/>
          <w:sz w:val="24"/>
          <w:szCs w:val="24"/>
        </w:rPr>
        <w:fldChar w:fldCharType="end"/>
      </w:r>
      <w:r w:rsidRPr="003F2512">
        <w:rPr>
          <w:color w:val="auto"/>
          <w:sz w:val="24"/>
          <w:szCs w:val="24"/>
        </w:rPr>
        <w:t>- Concentração de chumbo após a adsorção com carvão produzido</w:t>
      </w:r>
      <w:bookmarkEnd w:id="51"/>
    </w:p>
    <w:p w:rsidR="003F2512" w:rsidRPr="003F2512" w:rsidRDefault="003F2512" w:rsidP="003F2512"/>
    <w:tbl>
      <w:tblPr>
        <w:tblStyle w:val="Tabelacomgrade"/>
        <w:tblW w:w="0" w:type="auto"/>
        <w:tblLook w:val="04A0" w:firstRow="1" w:lastRow="0" w:firstColumn="1" w:lastColumn="0" w:noHBand="0" w:noVBand="1"/>
      </w:tblPr>
      <w:tblGrid>
        <w:gridCol w:w="1136"/>
        <w:gridCol w:w="3855"/>
      </w:tblGrid>
      <w:tr w:rsidR="009422F9" w:rsidRPr="009422F9" w:rsidTr="00054A1B">
        <w:tc>
          <w:tcPr>
            <w:tcW w:w="0" w:type="auto"/>
          </w:tcPr>
          <w:p w:rsidR="009422F9" w:rsidRPr="009422F9" w:rsidRDefault="009422F9" w:rsidP="009422F9">
            <w:pPr>
              <w:spacing w:line="360" w:lineRule="auto"/>
              <w:jc w:val="center"/>
              <w:rPr>
                <w:sz w:val="24"/>
                <w:szCs w:val="24"/>
              </w:rPr>
            </w:pPr>
            <w:r w:rsidRPr="009422F9">
              <w:rPr>
                <w:sz w:val="24"/>
                <w:szCs w:val="24"/>
              </w:rPr>
              <w:t>Amostras</w:t>
            </w:r>
          </w:p>
        </w:tc>
        <w:tc>
          <w:tcPr>
            <w:tcW w:w="0" w:type="auto"/>
          </w:tcPr>
          <w:p w:rsidR="009422F9" w:rsidRPr="009422F9" w:rsidRDefault="009422F9" w:rsidP="009422F9">
            <w:pPr>
              <w:spacing w:line="360" w:lineRule="auto"/>
              <w:jc w:val="center"/>
              <w:rPr>
                <w:sz w:val="24"/>
                <w:szCs w:val="24"/>
              </w:rPr>
            </w:pPr>
            <w:r w:rsidRPr="009422F9">
              <w:rPr>
                <w:sz w:val="24"/>
                <w:szCs w:val="24"/>
              </w:rPr>
              <w:t>Concentração após a adsorção (mg/L)</w:t>
            </w:r>
          </w:p>
        </w:tc>
      </w:tr>
      <w:tr w:rsidR="009422F9" w:rsidRPr="009422F9" w:rsidTr="00054A1B">
        <w:tc>
          <w:tcPr>
            <w:tcW w:w="0" w:type="auto"/>
          </w:tcPr>
          <w:p w:rsidR="009422F9" w:rsidRPr="009422F9" w:rsidRDefault="009422F9" w:rsidP="009422F9">
            <w:pPr>
              <w:spacing w:line="360" w:lineRule="auto"/>
              <w:jc w:val="center"/>
              <w:rPr>
                <w:sz w:val="24"/>
                <w:szCs w:val="24"/>
              </w:rPr>
            </w:pPr>
            <w:r w:rsidRPr="009422F9">
              <w:rPr>
                <w:sz w:val="24"/>
                <w:szCs w:val="24"/>
              </w:rPr>
              <w:t>1</w:t>
            </w:r>
          </w:p>
        </w:tc>
        <w:tc>
          <w:tcPr>
            <w:tcW w:w="0" w:type="auto"/>
          </w:tcPr>
          <w:p w:rsidR="009422F9" w:rsidRPr="009422F9" w:rsidRDefault="009422F9" w:rsidP="009422F9">
            <w:pPr>
              <w:spacing w:line="360" w:lineRule="auto"/>
              <w:jc w:val="center"/>
              <w:rPr>
                <w:sz w:val="24"/>
                <w:szCs w:val="24"/>
              </w:rPr>
            </w:pPr>
            <w:r w:rsidRPr="009422F9">
              <w:rPr>
                <w:sz w:val="24"/>
                <w:szCs w:val="24"/>
              </w:rPr>
              <w:t>29,850</w:t>
            </w:r>
          </w:p>
        </w:tc>
      </w:tr>
      <w:tr w:rsidR="009422F9" w:rsidRPr="009422F9" w:rsidTr="00054A1B">
        <w:tc>
          <w:tcPr>
            <w:tcW w:w="0" w:type="auto"/>
          </w:tcPr>
          <w:p w:rsidR="009422F9" w:rsidRPr="009422F9" w:rsidRDefault="009422F9" w:rsidP="009422F9">
            <w:pPr>
              <w:spacing w:line="360" w:lineRule="auto"/>
              <w:jc w:val="center"/>
              <w:rPr>
                <w:sz w:val="24"/>
                <w:szCs w:val="24"/>
              </w:rPr>
            </w:pPr>
            <w:r w:rsidRPr="009422F9">
              <w:rPr>
                <w:sz w:val="24"/>
                <w:szCs w:val="24"/>
              </w:rPr>
              <w:t>2</w:t>
            </w:r>
          </w:p>
        </w:tc>
        <w:tc>
          <w:tcPr>
            <w:tcW w:w="0" w:type="auto"/>
          </w:tcPr>
          <w:p w:rsidR="009422F9" w:rsidRPr="009422F9" w:rsidRDefault="009422F9" w:rsidP="009422F9">
            <w:pPr>
              <w:spacing w:line="360" w:lineRule="auto"/>
              <w:jc w:val="center"/>
              <w:rPr>
                <w:sz w:val="24"/>
                <w:szCs w:val="24"/>
              </w:rPr>
            </w:pPr>
            <w:r w:rsidRPr="009422F9">
              <w:rPr>
                <w:sz w:val="24"/>
                <w:szCs w:val="24"/>
              </w:rPr>
              <w:t>7,088</w:t>
            </w:r>
          </w:p>
        </w:tc>
      </w:tr>
      <w:tr w:rsidR="009422F9" w:rsidRPr="009422F9" w:rsidTr="00054A1B">
        <w:tc>
          <w:tcPr>
            <w:tcW w:w="0" w:type="auto"/>
          </w:tcPr>
          <w:p w:rsidR="009422F9" w:rsidRPr="009422F9" w:rsidRDefault="009422F9" w:rsidP="009422F9">
            <w:pPr>
              <w:spacing w:line="360" w:lineRule="auto"/>
              <w:jc w:val="center"/>
              <w:rPr>
                <w:sz w:val="24"/>
                <w:szCs w:val="24"/>
              </w:rPr>
            </w:pPr>
            <w:r w:rsidRPr="009422F9">
              <w:rPr>
                <w:sz w:val="24"/>
                <w:szCs w:val="24"/>
              </w:rPr>
              <w:t>3</w:t>
            </w:r>
          </w:p>
        </w:tc>
        <w:tc>
          <w:tcPr>
            <w:tcW w:w="0" w:type="auto"/>
          </w:tcPr>
          <w:p w:rsidR="009422F9" w:rsidRPr="009422F9" w:rsidRDefault="009422F9" w:rsidP="009422F9">
            <w:pPr>
              <w:spacing w:line="360" w:lineRule="auto"/>
              <w:jc w:val="center"/>
              <w:rPr>
                <w:sz w:val="24"/>
                <w:szCs w:val="24"/>
              </w:rPr>
            </w:pPr>
            <w:r w:rsidRPr="009422F9">
              <w:rPr>
                <w:sz w:val="24"/>
                <w:szCs w:val="24"/>
              </w:rPr>
              <w:t>1,475</w:t>
            </w:r>
          </w:p>
        </w:tc>
      </w:tr>
      <w:tr w:rsidR="009422F9" w:rsidRPr="009422F9" w:rsidTr="00054A1B">
        <w:tc>
          <w:tcPr>
            <w:tcW w:w="0" w:type="auto"/>
          </w:tcPr>
          <w:p w:rsidR="009422F9" w:rsidRPr="009422F9" w:rsidRDefault="009422F9" w:rsidP="009422F9">
            <w:pPr>
              <w:spacing w:line="360" w:lineRule="auto"/>
              <w:jc w:val="center"/>
              <w:rPr>
                <w:sz w:val="24"/>
                <w:szCs w:val="24"/>
              </w:rPr>
            </w:pPr>
            <w:r w:rsidRPr="009422F9">
              <w:rPr>
                <w:sz w:val="24"/>
                <w:szCs w:val="24"/>
              </w:rPr>
              <w:t>4</w:t>
            </w:r>
          </w:p>
        </w:tc>
        <w:tc>
          <w:tcPr>
            <w:tcW w:w="0" w:type="auto"/>
          </w:tcPr>
          <w:p w:rsidR="009422F9" w:rsidRPr="009422F9" w:rsidRDefault="009422F9" w:rsidP="009422F9">
            <w:pPr>
              <w:spacing w:line="360" w:lineRule="auto"/>
              <w:jc w:val="center"/>
              <w:rPr>
                <w:sz w:val="24"/>
                <w:szCs w:val="24"/>
              </w:rPr>
            </w:pPr>
            <w:r w:rsidRPr="009422F9">
              <w:rPr>
                <w:sz w:val="24"/>
                <w:szCs w:val="24"/>
              </w:rPr>
              <w:t>0,841</w:t>
            </w:r>
          </w:p>
        </w:tc>
      </w:tr>
    </w:tbl>
    <w:p w:rsidR="009422F9" w:rsidRPr="003F2512" w:rsidRDefault="009422F9" w:rsidP="009422F9">
      <w:pPr>
        <w:spacing w:line="360" w:lineRule="auto"/>
        <w:jc w:val="both"/>
        <w:rPr>
          <w:sz w:val="24"/>
          <w:szCs w:val="24"/>
        </w:rPr>
      </w:pPr>
    </w:p>
    <w:p w:rsidR="003F2512" w:rsidRPr="003F2512" w:rsidRDefault="003F2512" w:rsidP="003F2512">
      <w:pPr>
        <w:pStyle w:val="Legenda"/>
        <w:keepNext/>
        <w:rPr>
          <w:color w:val="auto"/>
          <w:sz w:val="24"/>
          <w:szCs w:val="24"/>
        </w:rPr>
      </w:pPr>
      <w:bookmarkStart w:id="52" w:name="_Toc485908845"/>
      <w:r w:rsidRPr="003F2512">
        <w:rPr>
          <w:color w:val="auto"/>
          <w:sz w:val="24"/>
          <w:szCs w:val="24"/>
        </w:rPr>
        <w:t xml:space="preserve">Tabela </w:t>
      </w:r>
      <w:r w:rsidRPr="003F2512">
        <w:rPr>
          <w:color w:val="auto"/>
          <w:sz w:val="24"/>
          <w:szCs w:val="24"/>
        </w:rPr>
        <w:fldChar w:fldCharType="begin"/>
      </w:r>
      <w:r w:rsidRPr="003F2512">
        <w:rPr>
          <w:color w:val="auto"/>
          <w:sz w:val="24"/>
          <w:szCs w:val="24"/>
        </w:rPr>
        <w:instrText xml:space="preserve"> SEQ Tabela \* ARABIC </w:instrText>
      </w:r>
      <w:r w:rsidRPr="003F2512">
        <w:rPr>
          <w:color w:val="auto"/>
          <w:sz w:val="24"/>
          <w:szCs w:val="24"/>
        </w:rPr>
        <w:fldChar w:fldCharType="separate"/>
      </w:r>
      <w:r w:rsidRPr="003F2512">
        <w:rPr>
          <w:noProof/>
          <w:color w:val="auto"/>
          <w:sz w:val="24"/>
          <w:szCs w:val="24"/>
        </w:rPr>
        <w:t>4</w:t>
      </w:r>
      <w:r w:rsidRPr="003F2512">
        <w:rPr>
          <w:color w:val="auto"/>
          <w:sz w:val="24"/>
          <w:szCs w:val="24"/>
        </w:rPr>
        <w:fldChar w:fldCharType="end"/>
      </w:r>
      <w:r w:rsidRPr="003F2512">
        <w:rPr>
          <w:color w:val="auto"/>
          <w:sz w:val="24"/>
          <w:szCs w:val="24"/>
        </w:rPr>
        <w:t>- Concentração de chumbo após a adsorção com carvão comercial</w:t>
      </w:r>
      <w:bookmarkEnd w:id="52"/>
    </w:p>
    <w:tbl>
      <w:tblPr>
        <w:tblStyle w:val="Tabelacomgrade"/>
        <w:tblW w:w="0" w:type="auto"/>
        <w:tblLook w:val="04A0" w:firstRow="1" w:lastRow="0" w:firstColumn="1" w:lastColumn="0" w:noHBand="0" w:noVBand="1"/>
      </w:tblPr>
      <w:tblGrid>
        <w:gridCol w:w="1136"/>
        <w:gridCol w:w="3855"/>
      </w:tblGrid>
      <w:tr w:rsidR="003F2512" w:rsidTr="003F2512">
        <w:tc>
          <w:tcPr>
            <w:tcW w:w="0" w:type="auto"/>
          </w:tcPr>
          <w:p w:rsidR="003F2512" w:rsidRDefault="00FD117F" w:rsidP="009422F9">
            <w:pPr>
              <w:spacing w:line="360" w:lineRule="auto"/>
              <w:jc w:val="both"/>
              <w:rPr>
                <w:sz w:val="24"/>
                <w:szCs w:val="24"/>
              </w:rPr>
            </w:pPr>
            <w:r>
              <w:rPr>
                <w:sz w:val="24"/>
                <w:szCs w:val="24"/>
              </w:rPr>
              <w:t xml:space="preserve">Amostras </w:t>
            </w:r>
          </w:p>
        </w:tc>
        <w:tc>
          <w:tcPr>
            <w:tcW w:w="0" w:type="auto"/>
          </w:tcPr>
          <w:p w:rsidR="003F2512" w:rsidRDefault="00FD117F" w:rsidP="009422F9">
            <w:pPr>
              <w:spacing w:line="360" w:lineRule="auto"/>
              <w:jc w:val="both"/>
              <w:rPr>
                <w:sz w:val="24"/>
                <w:szCs w:val="24"/>
              </w:rPr>
            </w:pPr>
            <w:r w:rsidRPr="009422F9">
              <w:rPr>
                <w:sz w:val="24"/>
                <w:szCs w:val="24"/>
              </w:rPr>
              <w:t>Concentração após a adsorção (mg/L)</w:t>
            </w:r>
          </w:p>
        </w:tc>
      </w:tr>
      <w:tr w:rsidR="003F2512" w:rsidTr="003F2512">
        <w:tc>
          <w:tcPr>
            <w:tcW w:w="0" w:type="auto"/>
          </w:tcPr>
          <w:p w:rsidR="003F2512" w:rsidRDefault="00FD117F" w:rsidP="009422F9">
            <w:pPr>
              <w:spacing w:line="360" w:lineRule="auto"/>
              <w:jc w:val="both"/>
              <w:rPr>
                <w:sz w:val="24"/>
                <w:szCs w:val="24"/>
              </w:rPr>
            </w:pPr>
            <w:r>
              <w:rPr>
                <w:sz w:val="24"/>
                <w:szCs w:val="24"/>
              </w:rPr>
              <w:t>1</w:t>
            </w:r>
          </w:p>
        </w:tc>
        <w:tc>
          <w:tcPr>
            <w:tcW w:w="0" w:type="auto"/>
          </w:tcPr>
          <w:p w:rsidR="003F2512" w:rsidRDefault="00203024" w:rsidP="00203024">
            <w:pPr>
              <w:spacing w:line="360" w:lineRule="auto"/>
              <w:jc w:val="center"/>
              <w:rPr>
                <w:sz w:val="24"/>
                <w:szCs w:val="24"/>
              </w:rPr>
            </w:pPr>
            <w:r>
              <w:rPr>
                <w:sz w:val="24"/>
                <w:szCs w:val="24"/>
              </w:rPr>
              <w:t>11,3547</w:t>
            </w:r>
          </w:p>
        </w:tc>
      </w:tr>
      <w:tr w:rsidR="003F2512" w:rsidTr="003F2512">
        <w:tc>
          <w:tcPr>
            <w:tcW w:w="0" w:type="auto"/>
          </w:tcPr>
          <w:p w:rsidR="003F2512" w:rsidRDefault="00FD117F" w:rsidP="009422F9">
            <w:pPr>
              <w:spacing w:line="360" w:lineRule="auto"/>
              <w:jc w:val="both"/>
              <w:rPr>
                <w:sz w:val="24"/>
                <w:szCs w:val="24"/>
              </w:rPr>
            </w:pPr>
            <w:r>
              <w:rPr>
                <w:sz w:val="24"/>
                <w:szCs w:val="24"/>
              </w:rPr>
              <w:t>2</w:t>
            </w:r>
          </w:p>
        </w:tc>
        <w:tc>
          <w:tcPr>
            <w:tcW w:w="0" w:type="auto"/>
          </w:tcPr>
          <w:p w:rsidR="003F2512" w:rsidRDefault="00203024" w:rsidP="00203024">
            <w:pPr>
              <w:spacing w:line="360" w:lineRule="auto"/>
              <w:jc w:val="center"/>
              <w:rPr>
                <w:sz w:val="24"/>
                <w:szCs w:val="24"/>
              </w:rPr>
            </w:pPr>
            <w:r>
              <w:rPr>
                <w:sz w:val="24"/>
                <w:szCs w:val="24"/>
              </w:rPr>
              <w:t>2,8342</w:t>
            </w:r>
          </w:p>
        </w:tc>
      </w:tr>
      <w:tr w:rsidR="003F2512" w:rsidTr="003F2512">
        <w:tc>
          <w:tcPr>
            <w:tcW w:w="0" w:type="auto"/>
          </w:tcPr>
          <w:p w:rsidR="003F2512" w:rsidRDefault="00FD117F" w:rsidP="009422F9">
            <w:pPr>
              <w:spacing w:line="360" w:lineRule="auto"/>
              <w:jc w:val="both"/>
              <w:rPr>
                <w:sz w:val="24"/>
                <w:szCs w:val="24"/>
              </w:rPr>
            </w:pPr>
            <w:r>
              <w:rPr>
                <w:sz w:val="24"/>
                <w:szCs w:val="24"/>
              </w:rPr>
              <w:t>3</w:t>
            </w:r>
          </w:p>
        </w:tc>
        <w:tc>
          <w:tcPr>
            <w:tcW w:w="0" w:type="auto"/>
          </w:tcPr>
          <w:p w:rsidR="003F2512" w:rsidRDefault="00203024" w:rsidP="00203024">
            <w:pPr>
              <w:spacing w:line="360" w:lineRule="auto"/>
              <w:jc w:val="center"/>
              <w:rPr>
                <w:sz w:val="24"/>
                <w:szCs w:val="24"/>
              </w:rPr>
            </w:pPr>
            <w:r>
              <w:rPr>
                <w:sz w:val="24"/>
                <w:szCs w:val="24"/>
              </w:rPr>
              <w:t>2,8898</w:t>
            </w:r>
          </w:p>
        </w:tc>
      </w:tr>
      <w:tr w:rsidR="003F2512" w:rsidTr="003F2512">
        <w:tc>
          <w:tcPr>
            <w:tcW w:w="0" w:type="auto"/>
          </w:tcPr>
          <w:p w:rsidR="003F2512" w:rsidRDefault="00FD117F" w:rsidP="009422F9">
            <w:pPr>
              <w:spacing w:line="360" w:lineRule="auto"/>
              <w:jc w:val="both"/>
              <w:rPr>
                <w:sz w:val="24"/>
                <w:szCs w:val="24"/>
              </w:rPr>
            </w:pPr>
            <w:r>
              <w:rPr>
                <w:sz w:val="24"/>
                <w:szCs w:val="24"/>
              </w:rPr>
              <w:t>4</w:t>
            </w:r>
          </w:p>
        </w:tc>
        <w:tc>
          <w:tcPr>
            <w:tcW w:w="0" w:type="auto"/>
          </w:tcPr>
          <w:p w:rsidR="003F2512" w:rsidRDefault="00203024" w:rsidP="00203024">
            <w:pPr>
              <w:spacing w:line="360" w:lineRule="auto"/>
              <w:jc w:val="center"/>
              <w:rPr>
                <w:sz w:val="24"/>
                <w:szCs w:val="24"/>
              </w:rPr>
            </w:pPr>
            <w:r>
              <w:rPr>
                <w:sz w:val="24"/>
                <w:szCs w:val="24"/>
              </w:rPr>
              <w:t>2,8780</w:t>
            </w:r>
          </w:p>
        </w:tc>
      </w:tr>
    </w:tbl>
    <w:p w:rsidR="00153941" w:rsidRDefault="00153941" w:rsidP="009422F9">
      <w:pPr>
        <w:spacing w:line="360" w:lineRule="auto"/>
        <w:jc w:val="both"/>
        <w:rPr>
          <w:sz w:val="24"/>
          <w:szCs w:val="24"/>
        </w:rPr>
      </w:pPr>
      <w:r>
        <w:rPr>
          <w:sz w:val="24"/>
          <w:szCs w:val="24"/>
        </w:rPr>
        <w:t xml:space="preserve"> </w:t>
      </w:r>
    </w:p>
    <w:p w:rsidR="00DC0788" w:rsidRPr="009B7896" w:rsidRDefault="00153941" w:rsidP="009B7896">
      <w:pPr>
        <w:spacing w:line="360" w:lineRule="auto"/>
        <w:ind w:firstLine="709"/>
        <w:jc w:val="both"/>
        <w:rPr>
          <w:sz w:val="23"/>
          <w:szCs w:val="23"/>
        </w:rPr>
      </w:pPr>
      <w:r>
        <w:rPr>
          <w:sz w:val="24"/>
          <w:szCs w:val="24"/>
        </w:rPr>
        <w:t>Utilizando os dados</w:t>
      </w:r>
      <w:r w:rsidR="00203024" w:rsidRPr="00203024">
        <w:rPr>
          <w:sz w:val="24"/>
          <w:szCs w:val="24"/>
        </w:rPr>
        <w:t xml:space="preserve"> </w:t>
      </w:r>
      <w:r w:rsidR="00203024">
        <w:rPr>
          <w:sz w:val="24"/>
          <w:szCs w:val="24"/>
        </w:rPr>
        <w:t>obtidos</w:t>
      </w:r>
      <w:r>
        <w:rPr>
          <w:sz w:val="24"/>
          <w:szCs w:val="24"/>
        </w:rPr>
        <w:t xml:space="preserve"> com o carvão produzido traçou-se uma isoterma de adsorção representada pela cur</w:t>
      </w:r>
      <w:r w:rsidR="00203024">
        <w:rPr>
          <w:sz w:val="24"/>
          <w:szCs w:val="24"/>
        </w:rPr>
        <w:t xml:space="preserve">va inferior em </w:t>
      </w:r>
      <w:r w:rsidR="00427C44">
        <w:rPr>
          <w:sz w:val="24"/>
          <w:szCs w:val="24"/>
        </w:rPr>
        <w:t>vermelho,</w:t>
      </w:r>
      <w:r w:rsidR="00427C44">
        <w:rPr>
          <w:sz w:val="23"/>
          <w:szCs w:val="23"/>
        </w:rPr>
        <w:t xml:space="preserve"> e posteriormente foi empregado o modelo de  Freundlich para representar os dados experimentais de equilíbrio gerado a </w:t>
      </w:r>
      <w:r w:rsidR="00203024">
        <w:rPr>
          <w:sz w:val="23"/>
          <w:szCs w:val="23"/>
        </w:rPr>
        <w:t xml:space="preserve"> curva superior em verde (ver figura 13)</w:t>
      </w:r>
      <w:r w:rsidR="00427C44">
        <w:rPr>
          <w:sz w:val="23"/>
          <w:szCs w:val="23"/>
        </w:rPr>
        <w:t xml:space="preserve"> os parâmetros obtidos foram k=</w:t>
      </w:r>
      <w:r w:rsidR="0053199F">
        <w:rPr>
          <w:sz w:val="23"/>
          <w:szCs w:val="23"/>
        </w:rPr>
        <w:t xml:space="preserve"> </w:t>
      </w:r>
      <w:r w:rsidR="00427C44">
        <w:rPr>
          <w:sz w:val="23"/>
          <w:szCs w:val="23"/>
        </w:rPr>
        <w:t>544,17 e  N= 0,386</w:t>
      </w:r>
      <w:r w:rsidR="00203024">
        <w:rPr>
          <w:sz w:val="23"/>
          <w:szCs w:val="23"/>
        </w:rPr>
        <w:t>.   Com os dados obtidos para o carvão comercial foi construído a isoterma de adsorção (ver fig</w:t>
      </w:r>
      <w:r w:rsidR="009B7896">
        <w:rPr>
          <w:sz w:val="23"/>
          <w:szCs w:val="23"/>
        </w:rPr>
        <w:t>ura 14)</w:t>
      </w:r>
    </w:p>
    <w:p w:rsidR="00DC0788" w:rsidRDefault="00DC0788" w:rsidP="009422F9">
      <w:pPr>
        <w:spacing w:line="360" w:lineRule="auto"/>
        <w:jc w:val="both"/>
        <w:rPr>
          <w:sz w:val="24"/>
          <w:szCs w:val="24"/>
        </w:rPr>
      </w:pPr>
    </w:p>
    <w:p w:rsidR="00FD117F" w:rsidRDefault="00FD117F" w:rsidP="00FD117F">
      <w:pPr>
        <w:pStyle w:val="Legenda"/>
        <w:keepNext/>
        <w:jc w:val="both"/>
        <w:rPr>
          <w:color w:val="auto"/>
          <w:sz w:val="24"/>
          <w:szCs w:val="24"/>
        </w:rPr>
      </w:pPr>
      <w:bookmarkStart w:id="53" w:name="_Toc485908894"/>
      <w:r w:rsidRPr="00FD117F">
        <w:rPr>
          <w:color w:val="auto"/>
          <w:sz w:val="24"/>
          <w:szCs w:val="24"/>
        </w:rPr>
        <w:t xml:space="preserve">Figura </w:t>
      </w:r>
      <w:r w:rsidRPr="00FD117F">
        <w:rPr>
          <w:color w:val="auto"/>
          <w:sz w:val="24"/>
          <w:szCs w:val="24"/>
        </w:rPr>
        <w:fldChar w:fldCharType="begin"/>
      </w:r>
      <w:r w:rsidRPr="00FD117F">
        <w:rPr>
          <w:color w:val="auto"/>
          <w:sz w:val="24"/>
          <w:szCs w:val="24"/>
        </w:rPr>
        <w:instrText xml:space="preserve"> SEQ Figura \* ARABIC </w:instrText>
      </w:r>
      <w:r w:rsidRPr="00FD117F">
        <w:rPr>
          <w:color w:val="auto"/>
          <w:sz w:val="24"/>
          <w:szCs w:val="24"/>
        </w:rPr>
        <w:fldChar w:fldCharType="separate"/>
      </w:r>
      <w:r w:rsidR="00DC0788">
        <w:rPr>
          <w:noProof/>
          <w:color w:val="auto"/>
          <w:sz w:val="24"/>
          <w:szCs w:val="24"/>
        </w:rPr>
        <w:t>14</w:t>
      </w:r>
      <w:r w:rsidRPr="00FD117F">
        <w:rPr>
          <w:color w:val="auto"/>
          <w:sz w:val="24"/>
          <w:szCs w:val="24"/>
        </w:rPr>
        <w:fldChar w:fldCharType="end"/>
      </w:r>
      <w:r w:rsidRPr="00FD117F">
        <w:rPr>
          <w:color w:val="auto"/>
          <w:sz w:val="24"/>
          <w:szCs w:val="24"/>
        </w:rPr>
        <w:t>- Isotermas de adsorção com carvão ativado produzido</w:t>
      </w:r>
      <w:bookmarkEnd w:id="53"/>
    </w:p>
    <w:p w:rsidR="00427C44" w:rsidRPr="00427C44" w:rsidRDefault="00427C44" w:rsidP="00427C44"/>
    <w:p w:rsidR="00FD117F" w:rsidRPr="00FD117F" w:rsidRDefault="00FD117F" w:rsidP="00FD117F"/>
    <w:p w:rsidR="009422F9" w:rsidRDefault="00427C44" w:rsidP="009422F9">
      <w:pPr>
        <w:spacing w:line="360" w:lineRule="auto"/>
        <w:jc w:val="both"/>
        <w:rPr>
          <w:sz w:val="24"/>
          <w:szCs w:val="24"/>
        </w:rPr>
      </w:pPr>
      <w:r>
        <w:rPr>
          <w:noProof/>
        </w:rPr>
        <w:drawing>
          <wp:inline distT="0" distB="0" distL="0" distR="0" wp14:anchorId="07258624" wp14:editId="4597D581">
            <wp:extent cx="4853908" cy="2867025"/>
            <wp:effectExtent l="0" t="0" r="4445" b="0"/>
            <wp:docPr id="14" name="Imagem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a:extLst>
                        <a:ext uri="{FF2B5EF4-FFF2-40B4-BE49-F238E27FC236}">
                          <a16:creationId xmlns:a16="http://schemas.microsoft.com/office/drawing/2014/main" id="{00000000-0008-0000-0000-00000F000000}"/>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53337" cy="2866688"/>
                    </a:xfrm>
                    <a:prstGeom prst="rect">
                      <a:avLst/>
                    </a:prstGeom>
                  </pic:spPr>
                </pic:pic>
              </a:graphicData>
            </a:graphic>
          </wp:inline>
        </w:drawing>
      </w:r>
    </w:p>
    <w:p w:rsidR="00AE7955" w:rsidRDefault="00AE7955" w:rsidP="009422F9">
      <w:pPr>
        <w:spacing w:line="360" w:lineRule="auto"/>
        <w:jc w:val="both"/>
        <w:rPr>
          <w:sz w:val="24"/>
          <w:szCs w:val="24"/>
        </w:rPr>
      </w:pPr>
    </w:p>
    <w:p w:rsidR="009422F9" w:rsidRPr="008C4BEC" w:rsidRDefault="00FD117F" w:rsidP="008C4BEC">
      <w:pPr>
        <w:pStyle w:val="Legenda"/>
        <w:keepNext/>
        <w:jc w:val="both"/>
        <w:rPr>
          <w:color w:val="auto"/>
          <w:sz w:val="24"/>
          <w:szCs w:val="24"/>
        </w:rPr>
      </w:pPr>
      <w:bookmarkStart w:id="54" w:name="_Toc485908895"/>
      <w:r w:rsidRPr="00FD117F">
        <w:rPr>
          <w:color w:val="auto"/>
          <w:sz w:val="24"/>
          <w:szCs w:val="24"/>
        </w:rPr>
        <w:t xml:space="preserve">Figura </w:t>
      </w:r>
      <w:r w:rsidRPr="00FD117F">
        <w:rPr>
          <w:color w:val="auto"/>
          <w:sz w:val="24"/>
          <w:szCs w:val="24"/>
        </w:rPr>
        <w:fldChar w:fldCharType="begin"/>
      </w:r>
      <w:r w:rsidRPr="00FD117F">
        <w:rPr>
          <w:color w:val="auto"/>
          <w:sz w:val="24"/>
          <w:szCs w:val="24"/>
        </w:rPr>
        <w:instrText xml:space="preserve"> SEQ Figura \* ARABIC </w:instrText>
      </w:r>
      <w:r w:rsidRPr="00FD117F">
        <w:rPr>
          <w:color w:val="auto"/>
          <w:sz w:val="24"/>
          <w:szCs w:val="24"/>
        </w:rPr>
        <w:fldChar w:fldCharType="separate"/>
      </w:r>
      <w:r w:rsidR="00DC0788">
        <w:rPr>
          <w:noProof/>
          <w:color w:val="auto"/>
          <w:sz w:val="24"/>
          <w:szCs w:val="24"/>
        </w:rPr>
        <w:t>15</w:t>
      </w:r>
      <w:r w:rsidRPr="00FD117F">
        <w:rPr>
          <w:color w:val="auto"/>
          <w:sz w:val="24"/>
          <w:szCs w:val="24"/>
        </w:rPr>
        <w:fldChar w:fldCharType="end"/>
      </w:r>
      <w:r w:rsidRPr="00FD117F">
        <w:rPr>
          <w:color w:val="auto"/>
          <w:sz w:val="24"/>
          <w:szCs w:val="24"/>
        </w:rPr>
        <w:t>- Isotermas de adsorção com carvão ativado comercial</w:t>
      </w:r>
      <w:bookmarkEnd w:id="54"/>
    </w:p>
    <w:p w:rsidR="009422F9" w:rsidRDefault="009422F9" w:rsidP="009422F9">
      <w:pPr>
        <w:spacing w:line="360" w:lineRule="auto"/>
        <w:jc w:val="both"/>
        <w:rPr>
          <w:sz w:val="24"/>
          <w:szCs w:val="24"/>
        </w:rPr>
      </w:pPr>
    </w:p>
    <w:p w:rsidR="00370EDA" w:rsidRDefault="00655CAC" w:rsidP="009422F9">
      <w:pPr>
        <w:spacing w:line="360" w:lineRule="auto"/>
        <w:jc w:val="both"/>
        <w:rPr>
          <w:sz w:val="24"/>
          <w:szCs w:val="24"/>
        </w:rPr>
      </w:pPr>
      <w:r>
        <w:rPr>
          <w:noProof/>
        </w:rPr>
        <w:drawing>
          <wp:inline distT="0" distB="0" distL="0" distR="0" wp14:anchorId="18465DEB" wp14:editId="7CF7407A">
            <wp:extent cx="4572000" cy="27432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70EDA" w:rsidRDefault="00370EDA" w:rsidP="009422F9">
      <w:pPr>
        <w:spacing w:line="360" w:lineRule="auto"/>
        <w:jc w:val="both"/>
        <w:rPr>
          <w:sz w:val="24"/>
          <w:szCs w:val="24"/>
        </w:rPr>
      </w:pPr>
    </w:p>
    <w:p w:rsidR="00370EDA" w:rsidRDefault="008C4BEC" w:rsidP="0053199F">
      <w:pPr>
        <w:spacing w:line="360" w:lineRule="auto"/>
        <w:ind w:firstLine="709"/>
        <w:jc w:val="both"/>
        <w:rPr>
          <w:sz w:val="23"/>
          <w:szCs w:val="23"/>
        </w:rPr>
      </w:pPr>
      <w:r>
        <w:rPr>
          <w:sz w:val="23"/>
          <w:szCs w:val="23"/>
        </w:rPr>
        <w:t>Nas isotermas de adsorção demostra que a quantidade máxima adsorvida de íons metálicos por grama de material adsorvente, no caso do estudo desenvolvido é proporcional, em praticamente todos os ensaios. No ensaio realizado com o carvão comercial notou-se que a partir de certa concentração carvão, o aumento do mesmo não ocasiona aumento da adsorção, apresentando um comportamento linear</w:t>
      </w:r>
      <w:r w:rsidR="0053199F">
        <w:rPr>
          <w:sz w:val="23"/>
          <w:szCs w:val="23"/>
        </w:rPr>
        <w:t>, de forma que não e possível aplicar o modelo matemático de  Freundlich.</w:t>
      </w: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53199F">
      <w:pPr>
        <w:spacing w:line="360" w:lineRule="auto"/>
        <w:ind w:firstLine="709"/>
        <w:jc w:val="both"/>
        <w:rPr>
          <w:sz w:val="23"/>
          <w:szCs w:val="23"/>
        </w:rPr>
      </w:pPr>
    </w:p>
    <w:p w:rsidR="009B7896" w:rsidRDefault="009B7896" w:rsidP="000E2A66">
      <w:pPr>
        <w:spacing w:line="360" w:lineRule="auto"/>
        <w:jc w:val="both"/>
        <w:rPr>
          <w:sz w:val="23"/>
          <w:szCs w:val="23"/>
        </w:rPr>
      </w:pPr>
    </w:p>
    <w:p w:rsidR="000E2A66" w:rsidRDefault="000E2A66" w:rsidP="000E2A66">
      <w:pPr>
        <w:spacing w:line="360" w:lineRule="auto"/>
        <w:jc w:val="both"/>
        <w:rPr>
          <w:sz w:val="23"/>
          <w:szCs w:val="23"/>
        </w:rPr>
      </w:pPr>
    </w:p>
    <w:p w:rsidR="000E2A66" w:rsidRDefault="000E2A66" w:rsidP="000E2A66">
      <w:pPr>
        <w:spacing w:line="360" w:lineRule="auto"/>
        <w:jc w:val="both"/>
        <w:rPr>
          <w:sz w:val="23"/>
          <w:szCs w:val="23"/>
        </w:rPr>
      </w:pPr>
    </w:p>
    <w:p w:rsidR="000E2A66" w:rsidRDefault="000E2A66" w:rsidP="000E2A66">
      <w:pPr>
        <w:spacing w:line="360" w:lineRule="auto"/>
        <w:jc w:val="both"/>
        <w:rPr>
          <w:sz w:val="23"/>
          <w:szCs w:val="23"/>
        </w:rPr>
      </w:pPr>
    </w:p>
    <w:p w:rsidR="000E2A66" w:rsidRDefault="000E2A66" w:rsidP="000E2A66">
      <w:pPr>
        <w:spacing w:line="360" w:lineRule="auto"/>
        <w:jc w:val="both"/>
        <w:rPr>
          <w:sz w:val="23"/>
          <w:szCs w:val="23"/>
        </w:rPr>
      </w:pPr>
    </w:p>
    <w:p w:rsidR="000E2A66" w:rsidRDefault="000E2A66" w:rsidP="000E2A66">
      <w:pPr>
        <w:spacing w:line="360" w:lineRule="auto"/>
        <w:jc w:val="both"/>
        <w:rPr>
          <w:sz w:val="23"/>
          <w:szCs w:val="23"/>
        </w:rPr>
      </w:pPr>
    </w:p>
    <w:p w:rsidR="000E2A66" w:rsidRDefault="000E2A66" w:rsidP="000E2A66">
      <w:pPr>
        <w:spacing w:line="360" w:lineRule="auto"/>
        <w:jc w:val="both"/>
        <w:rPr>
          <w:sz w:val="23"/>
          <w:szCs w:val="23"/>
        </w:rPr>
      </w:pPr>
    </w:p>
    <w:p w:rsidR="009B7896" w:rsidRDefault="009B7896" w:rsidP="0053199F">
      <w:pPr>
        <w:spacing w:line="360" w:lineRule="auto"/>
        <w:ind w:firstLine="709"/>
        <w:jc w:val="both"/>
        <w:rPr>
          <w:sz w:val="24"/>
          <w:szCs w:val="24"/>
        </w:rPr>
      </w:pPr>
    </w:p>
    <w:p w:rsidR="00A16914" w:rsidRPr="00397634" w:rsidRDefault="009422F9" w:rsidP="00397634">
      <w:pPr>
        <w:pStyle w:val="Ttulo1"/>
        <w:rPr>
          <w:sz w:val="24"/>
          <w:szCs w:val="24"/>
        </w:rPr>
      </w:pPr>
      <w:bookmarkStart w:id="55" w:name="_Toc485908810"/>
      <w:r w:rsidRPr="00397634">
        <w:rPr>
          <w:sz w:val="24"/>
          <w:szCs w:val="24"/>
        </w:rPr>
        <w:t>C</w:t>
      </w:r>
      <w:r w:rsidR="00240389">
        <w:rPr>
          <w:sz w:val="24"/>
          <w:szCs w:val="24"/>
        </w:rPr>
        <w:t>ONSIDERAÇÕES FINAIS</w:t>
      </w:r>
      <w:bookmarkEnd w:id="55"/>
      <w:r w:rsidR="00240389">
        <w:rPr>
          <w:sz w:val="24"/>
          <w:szCs w:val="24"/>
        </w:rPr>
        <w:t xml:space="preserve"> </w:t>
      </w:r>
      <w:r w:rsidRPr="00397634">
        <w:rPr>
          <w:sz w:val="24"/>
          <w:szCs w:val="24"/>
        </w:rPr>
        <w:t xml:space="preserve"> </w:t>
      </w:r>
    </w:p>
    <w:p w:rsidR="00AA5D0D" w:rsidRDefault="00AA5D0D" w:rsidP="00AA5D0D">
      <w:pPr>
        <w:jc w:val="both"/>
        <w:rPr>
          <w:rFonts w:ascii="Verdana" w:hAnsi="Verdana"/>
          <w:color w:val="000000"/>
          <w:shd w:val="clear" w:color="auto" w:fill="FFFFFF"/>
        </w:rPr>
      </w:pPr>
    </w:p>
    <w:p w:rsidR="00240389" w:rsidRDefault="00240389" w:rsidP="00240389">
      <w:pPr>
        <w:spacing w:line="360" w:lineRule="auto"/>
        <w:ind w:firstLine="709"/>
        <w:jc w:val="both"/>
        <w:rPr>
          <w:sz w:val="24"/>
          <w:szCs w:val="24"/>
        </w:rPr>
      </w:pPr>
      <w:r w:rsidRPr="00655D48">
        <w:rPr>
          <w:sz w:val="24"/>
          <w:szCs w:val="24"/>
        </w:rPr>
        <w:t>O carvão ativado produzido a</w:t>
      </w:r>
      <w:r>
        <w:rPr>
          <w:sz w:val="24"/>
          <w:szCs w:val="24"/>
        </w:rPr>
        <w:t xml:space="preserve"> </w:t>
      </w:r>
      <w:r w:rsidRPr="00655D48">
        <w:rPr>
          <w:sz w:val="24"/>
          <w:szCs w:val="24"/>
        </w:rPr>
        <w:t>partir do bagaço da cana-de-açúcar, por um processo de calcinação seguido pela ativação química utilizando cloreto de zinco, apresentou</w:t>
      </w:r>
      <w:r>
        <w:rPr>
          <w:sz w:val="24"/>
          <w:szCs w:val="24"/>
        </w:rPr>
        <w:t xml:space="preserve"> um aspecto amarronzado diferente do carvão comercial que possui uma coloração preta.  A analise de pH realizada no carvão ativado produzido indicou o valor de 5,81, </w:t>
      </w:r>
      <w:r w:rsidRPr="00655D48">
        <w:rPr>
          <w:sz w:val="24"/>
          <w:szCs w:val="24"/>
        </w:rPr>
        <w:t xml:space="preserve">caracterizando-se como um material de propriedade </w:t>
      </w:r>
      <w:r>
        <w:rPr>
          <w:sz w:val="24"/>
          <w:szCs w:val="24"/>
        </w:rPr>
        <w:t xml:space="preserve">mais </w:t>
      </w:r>
      <w:r w:rsidRPr="00655D48">
        <w:rPr>
          <w:sz w:val="24"/>
          <w:szCs w:val="24"/>
        </w:rPr>
        <w:t>ácida quando comparado ao carvão comercial</w:t>
      </w:r>
      <w:r>
        <w:rPr>
          <w:sz w:val="24"/>
          <w:szCs w:val="24"/>
        </w:rPr>
        <w:t xml:space="preserve"> que está na faixa de pH 7. Porém tal fator não se caracteriza como prejudicial, pois a acidez o torna </w:t>
      </w:r>
      <w:r w:rsidRPr="00655D48">
        <w:rPr>
          <w:sz w:val="24"/>
          <w:szCs w:val="24"/>
        </w:rPr>
        <w:t>apto à adsorção de íons metálicos.</w:t>
      </w:r>
      <w:r>
        <w:rPr>
          <w:sz w:val="24"/>
          <w:szCs w:val="24"/>
        </w:rPr>
        <w:t xml:space="preserve"> Quanto a morfologia esta apresentou poros que foram multiplicados após a ativação química do bagaço calcinado.</w:t>
      </w:r>
      <w:r w:rsidRPr="00655D48">
        <w:rPr>
          <w:sz w:val="24"/>
          <w:szCs w:val="24"/>
        </w:rPr>
        <w:t xml:space="preserve"> </w:t>
      </w:r>
    </w:p>
    <w:p w:rsidR="00240389" w:rsidRDefault="00240389" w:rsidP="00240389">
      <w:pPr>
        <w:spacing w:line="360" w:lineRule="auto"/>
        <w:ind w:firstLine="709"/>
        <w:jc w:val="both"/>
        <w:rPr>
          <w:sz w:val="24"/>
          <w:szCs w:val="24"/>
        </w:rPr>
      </w:pPr>
      <w:r w:rsidRPr="00655D48">
        <w:rPr>
          <w:sz w:val="24"/>
          <w:szCs w:val="24"/>
        </w:rPr>
        <w:t>O carvão</w:t>
      </w:r>
      <w:r>
        <w:rPr>
          <w:sz w:val="24"/>
          <w:szCs w:val="24"/>
        </w:rPr>
        <w:t xml:space="preserve"> ativado</w:t>
      </w:r>
      <w:r w:rsidRPr="00655D48">
        <w:rPr>
          <w:sz w:val="24"/>
          <w:szCs w:val="24"/>
        </w:rPr>
        <w:t xml:space="preserve"> produzido</w:t>
      </w:r>
      <w:r>
        <w:rPr>
          <w:sz w:val="24"/>
          <w:szCs w:val="24"/>
        </w:rPr>
        <w:t xml:space="preserve"> </w:t>
      </w:r>
      <w:r w:rsidRPr="00655D48">
        <w:rPr>
          <w:sz w:val="24"/>
          <w:szCs w:val="24"/>
        </w:rPr>
        <w:t>foi submetido a teste</w:t>
      </w:r>
      <w:r>
        <w:rPr>
          <w:sz w:val="24"/>
          <w:szCs w:val="24"/>
        </w:rPr>
        <w:t xml:space="preserve"> cinético utilizando aparelho de  abs</w:t>
      </w:r>
      <w:r w:rsidRPr="00655D48">
        <w:rPr>
          <w:sz w:val="24"/>
          <w:szCs w:val="24"/>
        </w:rPr>
        <w:t>or</w:t>
      </w:r>
      <w:r>
        <w:rPr>
          <w:sz w:val="24"/>
          <w:szCs w:val="24"/>
        </w:rPr>
        <w:t>ç</w:t>
      </w:r>
      <w:r w:rsidRPr="00655D48">
        <w:rPr>
          <w:sz w:val="24"/>
          <w:szCs w:val="24"/>
        </w:rPr>
        <w:t>ão atômica,</w:t>
      </w:r>
      <w:r>
        <w:rPr>
          <w:sz w:val="24"/>
          <w:szCs w:val="24"/>
        </w:rPr>
        <w:t xml:space="preserve"> analisando a adsorção de íons de chumbo em solução aquosa pelo carvão ativado,</w:t>
      </w:r>
      <w:r w:rsidRPr="00655D48">
        <w:rPr>
          <w:sz w:val="24"/>
          <w:szCs w:val="24"/>
        </w:rPr>
        <w:t xml:space="preserve"> </w:t>
      </w:r>
      <w:r>
        <w:rPr>
          <w:sz w:val="24"/>
          <w:szCs w:val="24"/>
        </w:rPr>
        <w:t>onde o mesmo apresentou melhor desempenho quando comparado ao carvão comercial. A utilização do</w:t>
      </w:r>
      <w:r w:rsidRPr="00174E93">
        <w:rPr>
          <w:sz w:val="24"/>
          <w:szCs w:val="24"/>
        </w:rPr>
        <w:t xml:space="preserve"> bagaço da</w:t>
      </w:r>
      <w:r>
        <w:rPr>
          <w:sz w:val="24"/>
          <w:szCs w:val="24"/>
        </w:rPr>
        <w:t xml:space="preserve"> cana-de-açúcar</w:t>
      </w:r>
      <w:r w:rsidRPr="00174E93">
        <w:rPr>
          <w:sz w:val="24"/>
          <w:szCs w:val="24"/>
        </w:rPr>
        <w:t xml:space="preserve"> pa</w:t>
      </w:r>
      <w:r>
        <w:rPr>
          <w:sz w:val="24"/>
          <w:szCs w:val="24"/>
        </w:rPr>
        <w:t>ra produzir carvão ativado traz uma alternativa de utilização desse subproduto, além da produção energética, já que é grande a produção de bagaço de cana no Brasil de forma a possibilitar diversas utilizações. Portanto a utilização do bagaço de cana-de-açúcar demostra ser uma possível alternativa vantajosa para produzir carvão ativado com aplicabilidade na adsorção de íons de chumbo.</w:t>
      </w: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240389" w:rsidRDefault="00240389" w:rsidP="005677A3">
      <w:pPr>
        <w:spacing w:line="360" w:lineRule="auto"/>
        <w:ind w:firstLine="709"/>
        <w:jc w:val="both"/>
        <w:rPr>
          <w:sz w:val="24"/>
          <w:szCs w:val="24"/>
        </w:rPr>
      </w:pPr>
    </w:p>
    <w:p w:rsidR="00240389" w:rsidRDefault="00240389" w:rsidP="005677A3">
      <w:pPr>
        <w:spacing w:line="360" w:lineRule="auto"/>
        <w:ind w:firstLine="709"/>
        <w:jc w:val="both"/>
        <w:rPr>
          <w:sz w:val="24"/>
          <w:szCs w:val="24"/>
        </w:rPr>
      </w:pPr>
    </w:p>
    <w:p w:rsidR="0024336E" w:rsidRDefault="0024336E"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Default="0075289D" w:rsidP="005677A3">
      <w:pPr>
        <w:spacing w:line="360" w:lineRule="auto"/>
        <w:ind w:firstLine="709"/>
        <w:jc w:val="both"/>
        <w:rPr>
          <w:sz w:val="24"/>
          <w:szCs w:val="24"/>
        </w:rPr>
      </w:pPr>
    </w:p>
    <w:p w:rsidR="0075289D" w:rsidRPr="00397634" w:rsidRDefault="0075289D" w:rsidP="00262EC7">
      <w:pPr>
        <w:pStyle w:val="Ttulo1"/>
        <w:numPr>
          <w:ilvl w:val="0"/>
          <w:numId w:val="5"/>
        </w:numPr>
        <w:rPr>
          <w:sz w:val="24"/>
          <w:szCs w:val="24"/>
        </w:rPr>
      </w:pPr>
      <w:bookmarkStart w:id="56" w:name="_Toc485908811"/>
      <w:r w:rsidRPr="00397634">
        <w:rPr>
          <w:sz w:val="24"/>
          <w:szCs w:val="24"/>
        </w:rPr>
        <w:t>S</w:t>
      </w:r>
      <w:r w:rsidR="00397634" w:rsidRPr="00397634">
        <w:rPr>
          <w:sz w:val="24"/>
          <w:szCs w:val="24"/>
        </w:rPr>
        <w:t>UGESTÕES PARA TRABALHO FUTUROS</w:t>
      </w:r>
      <w:bookmarkEnd w:id="56"/>
      <w:r w:rsidR="00397634" w:rsidRPr="00397634">
        <w:rPr>
          <w:sz w:val="24"/>
          <w:szCs w:val="24"/>
        </w:rPr>
        <w:t xml:space="preserve"> </w:t>
      </w:r>
    </w:p>
    <w:p w:rsidR="00397634" w:rsidRPr="00397634" w:rsidRDefault="00397634" w:rsidP="00397634"/>
    <w:p w:rsidR="00B01AA3" w:rsidRPr="006D18EF" w:rsidRDefault="00240389" w:rsidP="006D18EF">
      <w:pPr>
        <w:spacing w:line="360" w:lineRule="auto"/>
        <w:ind w:firstLine="709"/>
        <w:jc w:val="both"/>
        <w:rPr>
          <w:sz w:val="24"/>
          <w:szCs w:val="24"/>
        </w:rPr>
      </w:pPr>
      <w:r>
        <w:rPr>
          <w:sz w:val="24"/>
          <w:szCs w:val="24"/>
        </w:rPr>
        <w:t>Na sequê</w:t>
      </w:r>
      <w:r w:rsidR="0075289D" w:rsidRPr="006D18EF">
        <w:rPr>
          <w:sz w:val="24"/>
          <w:szCs w:val="24"/>
        </w:rPr>
        <w:t>ncia do estudo recomenda-se</w:t>
      </w:r>
      <w:r w:rsidR="00B01AA3" w:rsidRPr="006D18EF">
        <w:rPr>
          <w:sz w:val="24"/>
          <w:szCs w:val="24"/>
        </w:rPr>
        <w:t xml:space="preserve"> aprofundar na analise das áreas superficiais </w:t>
      </w:r>
      <w:r w:rsidR="0096573B" w:rsidRPr="006D18EF">
        <w:rPr>
          <w:sz w:val="24"/>
          <w:szCs w:val="24"/>
        </w:rPr>
        <w:t>(S</w:t>
      </w:r>
      <w:r w:rsidR="0096573B" w:rsidRPr="000B4805">
        <w:rPr>
          <w:sz w:val="24"/>
          <w:szCs w:val="24"/>
          <w:vertAlign w:val="subscript"/>
        </w:rPr>
        <w:t>total</w:t>
      </w:r>
      <w:r w:rsidR="0096573B" w:rsidRPr="006D18EF">
        <w:rPr>
          <w:sz w:val="24"/>
          <w:szCs w:val="24"/>
        </w:rPr>
        <w:t xml:space="preserve">) </w:t>
      </w:r>
      <w:r w:rsidR="00B01AA3" w:rsidRPr="006D18EF">
        <w:rPr>
          <w:sz w:val="24"/>
          <w:szCs w:val="24"/>
        </w:rPr>
        <w:t xml:space="preserve">do produto da calcinação e também do  produto calcinado e ativado quimicamente, pelo método de BET, utilizando um analisador automático de fisissorção.  Ainda realizar a </w:t>
      </w:r>
      <w:r w:rsidR="006D18EF">
        <w:rPr>
          <w:sz w:val="24"/>
          <w:szCs w:val="24"/>
        </w:rPr>
        <w:t>aná</w:t>
      </w:r>
      <w:r w:rsidR="00B01AA3" w:rsidRPr="006D18EF">
        <w:rPr>
          <w:sz w:val="24"/>
          <w:szCs w:val="24"/>
        </w:rPr>
        <w:t>lise da área superficial dos meso (S</w:t>
      </w:r>
      <w:r w:rsidR="00B01AA3" w:rsidRPr="0096573B">
        <w:rPr>
          <w:sz w:val="24"/>
          <w:szCs w:val="24"/>
          <w:vertAlign w:val="subscript"/>
        </w:rPr>
        <w:t>Meso</w:t>
      </w:r>
      <w:r w:rsidR="00B01AA3" w:rsidRPr="006D18EF">
        <w:rPr>
          <w:sz w:val="24"/>
          <w:szCs w:val="24"/>
        </w:rPr>
        <w:t>) e microporos (S</w:t>
      </w:r>
      <w:r w:rsidR="00B01AA3" w:rsidRPr="0096573B">
        <w:rPr>
          <w:sz w:val="24"/>
          <w:szCs w:val="24"/>
          <w:vertAlign w:val="subscript"/>
        </w:rPr>
        <w:t>Micros</w:t>
      </w:r>
      <w:r w:rsidR="00B01AA3" w:rsidRPr="006D18EF">
        <w:rPr>
          <w:sz w:val="24"/>
          <w:szCs w:val="24"/>
        </w:rPr>
        <w:t xml:space="preserve">) pelo métodos BJH e t-plot, respectivamente, determinando o  diâmetro médio dos poros (D) e o volume total de poros </w:t>
      </w:r>
      <w:r w:rsidR="0096573B" w:rsidRPr="006D18EF">
        <w:rPr>
          <w:sz w:val="24"/>
          <w:szCs w:val="24"/>
        </w:rPr>
        <w:t>(V</w:t>
      </w:r>
      <w:r w:rsidR="0096573B" w:rsidRPr="000B4805">
        <w:rPr>
          <w:sz w:val="24"/>
          <w:szCs w:val="24"/>
          <w:vertAlign w:val="subscript"/>
        </w:rPr>
        <w:t>t</w:t>
      </w:r>
      <w:r w:rsidR="0096573B" w:rsidRPr="006D18EF">
        <w:rPr>
          <w:sz w:val="24"/>
          <w:szCs w:val="24"/>
        </w:rPr>
        <w:t xml:space="preserve">) </w:t>
      </w:r>
      <w:r w:rsidR="00B01AA3" w:rsidRPr="006D18EF">
        <w:rPr>
          <w:sz w:val="24"/>
          <w:szCs w:val="24"/>
        </w:rPr>
        <w:t>pelo método BJH.</w:t>
      </w:r>
    </w:p>
    <w:p w:rsidR="00B87E0E" w:rsidRPr="006D18EF" w:rsidRDefault="00B87E0E" w:rsidP="006D18EF">
      <w:pPr>
        <w:autoSpaceDE w:val="0"/>
        <w:autoSpaceDN w:val="0"/>
        <w:adjustRightInd w:val="0"/>
        <w:spacing w:line="360" w:lineRule="auto"/>
        <w:ind w:firstLine="709"/>
        <w:jc w:val="both"/>
        <w:rPr>
          <w:sz w:val="24"/>
          <w:szCs w:val="24"/>
          <w:lang w:eastAsia="en-US"/>
        </w:rPr>
      </w:pPr>
      <w:r w:rsidRPr="006D18EF">
        <w:rPr>
          <w:sz w:val="24"/>
          <w:szCs w:val="24"/>
        </w:rPr>
        <w:t>Recomenda-se ainda</w:t>
      </w:r>
      <w:r w:rsidR="0053199F">
        <w:rPr>
          <w:sz w:val="24"/>
          <w:szCs w:val="24"/>
        </w:rPr>
        <w:t xml:space="preserve"> </w:t>
      </w:r>
      <w:r w:rsidR="0053199F">
        <w:rPr>
          <w:sz w:val="24"/>
          <w:szCs w:val="24"/>
          <w:lang w:eastAsia="en-US"/>
        </w:rPr>
        <w:t>um estudo aprofundado da isoterma de adsorção do carvão comercial já que essa apres</w:t>
      </w:r>
      <w:r w:rsidR="0096573B">
        <w:rPr>
          <w:sz w:val="24"/>
          <w:szCs w:val="24"/>
          <w:lang w:eastAsia="en-US"/>
        </w:rPr>
        <w:t>enta um comportamento diferente, onde a partir de certa concentração</w:t>
      </w:r>
      <w:r w:rsidR="0053199F">
        <w:rPr>
          <w:sz w:val="24"/>
          <w:szCs w:val="24"/>
          <w:lang w:eastAsia="en-US"/>
        </w:rPr>
        <w:t>, quando aumenta-se a quantidade de carvão ativado não aumenta-se a adsorção de chumbo.</w:t>
      </w:r>
    </w:p>
    <w:p w:rsidR="00B87E0E" w:rsidRDefault="00B87E0E" w:rsidP="00B87E0E">
      <w:pPr>
        <w:autoSpaceDE w:val="0"/>
        <w:autoSpaceDN w:val="0"/>
        <w:adjustRightInd w:val="0"/>
        <w:spacing w:line="360" w:lineRule="auto"/>
        <w:jc w:val="both"/>
        <w:rPr>
          <w:sz w:val="24"/>
          <w:szCs w:val="24"/>
          <w:lang w:eastAsia="en-US"/>
        </w:rPr>
      </w:pPr>
    </w:p>
    <w:p w:rsidR="00AA5D0D" w:rsidRDefault="00AA5D0D"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6D18EF" w:rsidRDefault="006D18EF" w:rsidP="00AA5D0D">
      <w:pPr>
        <w:rPr>
          <w:bCs/>
          <w:sz w:val="24"/>
          <w:szCs w:val="24"/>
        </w:rPr>
      </w:pPr>
    </w:p>
    <w:p w:rsidR="0053199F" w:rsidRDefault="0053199F" w:rsidP="00AA5D0D">
      <w:pPr>
        <w:rPr>
          <w:bCs/>
          <w:sz w:val="24"/>
          <w:szCs w:val="24"/>
        </w:rPr>
      </w:pPr>
    </w:p>
    <w:p w:rsidR="0053199F" w:rsidRDefault="0053199F" w:rsidP="00AA5D0D">
      <w:pPr>
        <w:rPr>
          <w:bCs/>
          <w:sz w:val="24"/>
          <w:szCs w:val="24"/>
        </w:rPr>
      </w:pPr>
    </w:p>
    <w:p w:rsidR="00397634" w:rsidRDefault="00397634" w:rsidP="00397634">
      <w:pPr>
        <w:rPr>
          <w:bCs/>
          <w:sz w:val="24"/>
          <w:szCs w:val="24"/>
        </w:rPr>
      </w:pPr>
    </w:p>
    <w:p w:rsidR="006D18EF" w:rsidRPr="00397634" w:rsidRDefault="006D18EF" w:rsidP="00262EC7">
      <w:pPr>
        <w:pStyle w:val="Ttulo1"/>
        <w:numPr>
          <w:ilvl w:val="0"/>
          <w:numId w:val="5"/>
        </w:numPr>
        <w:rPr>
          <w:sz w:val="24"/>
          <w:szCs w:val="24"/>
        </w:rPr>
      </w:pPr>
      <w:bookmarkStart w:id="57" w:name="_Toc485908812"/>
      <w:r w:rsidRPr="00397634">
        <w:rPr>
          <w:sz w:val="24"/>
          <w:szCs w:val="24"/>
        </w:rPr>
        <w:t>REFERÊNCIAS</w:t>
      </w:r>
      <w:bookmarkEnd w:id="57"/>
      <w:r w:rsidRPr="00397634">
        <w:rPr>
          <w:sz w:val="24"/>
          <w:szCs w:val="24"/>
        </w:rPr>
        <w:t xml:space="preserve"> </w:t>
      </w:r>
    </w:p>
    <w:p w:rsidR="006D18EF" w:rsidRDefault="006D18EF" w:rsidP="006D18EF">
      <w:pPr>
        <w:rPr>
          <w:bCs/>
          <w:sz w:val="24"/>
          <w:szCs w:val="24"/>
        </w:rPr>
      </w:pPr>
    </w:p>
    <w:p w:rsidR="00943736" w:rsidRDefault="00943736" w:rsidP="006D18EF">
      <w:pPr>
        <w:rPr>
          <w:color w:val="222222"/>
          <w:sz w:val="24"/>
          <w:szCs w:val="24"/>
          <w:shd w:val="clear" w:color="auto" w:fill="FFFFFF"/>
        </w:rPr>
      </w:pPr>
      <w:r w:rsidRPr="006F3F2B">
        <w:rPr>
          <w:color w:val="222222"/>
          <w:sz w:val="24"/>
          <w:szCs w:val="24"/>
          <w:shd w:val="clear" w:color="auto" w:fill="FFFFFF"/>
        </w:rPr>
        <w:t>ABREU, Marcela Breves de.</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Preparação de carvão ativado de bagaço de cana-de-açucar e sua aplicação na adsorção de Cd(II) E Cu(II).</w:t>
      </w:r>
      <w:r w:rsidRPr="006F3F2B">
        <w:rPr>
          <w:rStyle w:val="apple-converted-space"/>
          <w:b/>
          <w:bCs/>
          <w:color w:val="222222"/>
          <w:sz w:val="24"/>
          <w:szCs w:val="24"/>
          <w:shd w:val="clear" w:color="auto" w:fill="FFFFFF"/>
        </w:rPr>
        <w:t> </w:t>
      </w:r>
      <w:r w:rsidRPr="006F3F2B">
        <w:rPr>
          <w:color w:val="222222"/>
          <w:sz w:val="24"/>
          <w:szCs w:val="24"/>
          <w:shd w:val="clear" w:color="auto" w:fill="FFFFFF"/>
        </w:rPr>
        <w:t>2013. 53 f. Monografia (Especialização) - Curso de Tecnologia em Processos Químicos, Universidade Tecnologia Federal do Parana, Apucarana, 2013</w:t>
      </w:r>
      <w:r>
        <w:rPr>
          <w:color w:val="222222"/>
          <w:sz w:val="24"/>
          <w:szCs w:val="24"/>
          <w:shd w:val="clear" w:color="auto" w:fill="FFFFFF"/>
        </w:rPr>
        <w:t>.</w:t>
      </w:r>
    </w:p>
    <w:p w:rsidR="00943736" w:rsidRPr="006D18EF" w:rsidRDefault="00943736" w:rsidP="006D18EF">
      <w:pPr>
        <w:rPr>
          <w:bCs/>
          <w:sz w:val="24"/>
          <w:szCs w:val="24"/>
        </w:rPr>
      </w:pPr>
    </w:p>
    <w:p w:rsidR="006D18EF" w:rsidRDefault="006D18EF" w:rsidP="006D18EF">
      <w:pPr>
        <w:rPr>
          <w:sz w:val="24"/>
          <w:szCs w:val="24"/>
        </w:rPr>
      </w:pPr>
      <w:r w:rsidRPr="006D18EF">
        <w:rPr>
          <w:sz w:val="24"/>
          <w:szCs w:val="24"/>
        </w:rPr>
        <w:t xml:space="preserve">AGUIAR, M. R. M. P.; NOVAES, A. C. </w:t>
      </w:r>
      <w:r w:rsidRPr="006D18EF">
        <w:rPr>
          <w:b/>
          <w:bCs/>
          <w:sz w:val="24"/>
          <w:szCs w:val="24"/>
        </w:rPr>
        <w:t>Remoção de metais pesados de efluentes industriais por aluminossilicatos</w:t>
      </w:r>
      <w:r w:rsidRPr="006D18EF">
        <w:rPr>
          <w:sz w:val="24"/>
          <w:szCs w:val="24"/>
        </w:rPr>
        <w:t>. Quim. Nova, V. 25, p. 1145-1154. 2002.</w:t>
      </w:r>
    </w:p>
    <w:p w:rsidR="006D18EF" w:rsidRDefault="006D18EF" w:rsidP="006D18EF">
      <w:pPr>
        <w:rPr>
          <w:sz w:val="24"/>
          <w:szCs w:val="24"/>
        </w:rPr>
      </w:pPr>
    </w:p>
    <w:p w:rsidR="006D18EF" w:rsidRDefault="006D18EF" w:rsidP="006D18EF">
      <w:pPr>
        <w:rPr>
          <w:sz w:val="24"/>
          <w:szCs w:val="24"/>
        </w:rPr>
      </w:pPr>
      <w:r w:rsidRPr="00B61A87">
        <w:rPr>
          <w:sz w:val="24"/>
          <w:szCs w:val="24"/>
        </w:rPr>
        <w:t>Alves, M. A. B.; Terra, N. N. Determinação do chumbo no sangue por espectrofotometria de absorção atômica, em indivíduos que operam na distribuição de gasolina, em Santa Maria – RS. Revista Brasileira de Saúde Ocupacional, Rio Grande do Sul, v. 42, p. 53-57, 1983.</w:t>
      </w:r>
    </w:p>
    <w:p w:rsidR="00943736" w:rsidRDefault="00943736" w:rsidP="00943736">
      <w:pPr>
        <w:rPr>
          <w:color w:val="222222"/>
          <w:sz w:val="24"/>
          <w:szCs w:val="24"/>
          <w:shd w:val="clear" w:color="auto" w:fill="FFFFFF"/>
        </w:rPr>
      </w:pPr>
    </w:p>
    <w:p w:rsidR="00943736" w:rsidRPr="006F3F2B" w:rsidRDefault="00943736" w:rsidP="00943736">
      <w:pPr>
        <w:rPr>
          <w:color w:val="222222"/>
          <w:sz w:val="24"/>
          <w:szCs w:val="24"/>
          <w:shd w:val="clear" w:color="auto" w:fill="FFFFFF"/>
        </w:rPr>
      </w:pPr>
      <w:r w:rsidRPr="006F3F2B">
        <w:rPr>
          <w:color w:val="222222"/>
          <w:sz w:val="24"/>
          <w:szCs w:val="24"/>
          <w:shd w:val="clear" w:color="auto" w:fill="FFFFFF"/>
        </w:rPr>
        <w:t>CLAUDINO, Andreia.</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PREPARAÇÃO DE CARVÃO ATIVADO A PARTIR DE TURFA E SUA UTILIZAÇÃO NA REMOÇÃO DE POLUENTES.</w:t>
      </w:r>
      <w:r w:rsidRPr="006F3F2B">
        <w:rPr>
          <w:rStyle w:val="apple-converted-space"/>
          <w:b/>
          <w:bCs/>
          <w:color w:val="222222"/>
          <w:sz w:val="24"/>
          <w:szCs w:val="24"/>
          <w:shd w:val="clear" w:color="auto" w:fill="FFFFFF"/>
        </w:rPr>
        <w:t> </w:t>
      </w:r>
      <w:r w:rsidRPr="006F3F2B">
        <w:rPr>
          <w:color w:val="222222"/>
          <w:sz w:val="24"/>
          <w:szCs w:val="24"/>
          <w:shd w:val="clear" w:color="auto" w:fill="FFFFFF"/>
        </w:rPr>
        <w:t>2003. 1001 f. Dissertação (Mestrado) - Curso de Engenharia Quimica, Universidade Federal de Santa Catarina, Florianópolis, 2003.</w:t>
      </w:r>
    </w:p>
    <w:p w:rsidR="00943736" w:rsidRDefault="00943736" w:rsidP="00943736">
      <w:pPr>
        <w:rPr>
          <w:sz w:val="24"/>
          <w:szCs w:val="24"/>
        </w:rPr>
      </w:pPr>
    </w:p>
    <w:p w:rsidR="00943736" w:rsidRPr="006F3F2B" w:rsidRDefault="00943736" w:rsidP="00943736">
      <w:pPr>
        <w:rPr>
          <w:sz w:val="24"/>
          <w:szCs w:val="24"/>
        </w:rPr>
      </w:pPr>
      <w:r w:rsidRPr="006F3F2B">
        <w:rPr>
          <w:sz w:val="24"/>
          <w:szCs w:val="24"/>
        </w:rPr>
        <w:t xml:space="preserve">DIAS, J. M.; ALVIM-FERRAZ, M. C. M.; ALMEIDA, M. F.; RIVERA-UTRILLA, J.; SÁNCHES-POLO, M. </w:t>
      </w:r>
      <w:r w:rsidRPr="006F3F2B">
        <w:rPr>
          <w:b/>
          <w:bCs/>
          <w:sz w:val="24"/>
          <w:szCs w:val="24"/>
        </w:rPr>
        <w:t xml:space="preserve">Waste materials for activated carbon preparation and its usein aqueous-phase treatment: A review. </w:t>
      </w:r>
      <w:r w:rsidRPr="006F3F2B">
        <w:rPr>
          <w:sz w:val="24"/>
          <w:szCs w:val="24"/>
        </w:rPr>
        <w:t>Journal of Environmental Management, v. 85, p. 833–846. 2007.</w:t>
      </w:r>
    </w:p>
    <w:p w:rsidR="00943736" w:rsidRPr="00B61A87" w:rsidRDefault="00943736" w:rsidP="006D18EF">
      <w:pPr>
        <w:rPr>
          <w:sz w:val="24"/>
          <w:szCs w:val="24"/>
        </w:rPr>
      </w:pPr>
    </w:p>
    <w:p w:rsidR="006D18EF" w:rsidRDefault="006D18EF" w:rsidP="006D18EF">
      <w:pPr>
        <w:rPr>
          <w:color w:val="222222"/>
          <w:sz w:val="24"/>
          <w:szCs w:val="24"/>
          <w:shd w:val="clear" w:color="auto" w:fill="FFFFFF"/>
        </w:rPr>
      </w:pPr>
      <w:r w:rsidRPr="006D18EF">
        <w:rPr>
          <w:color w:val="222222"/>
          <w:sz w:val="24"/>
          <w:szCs w:val="24"/>
          <w:shd w:val="clear" w:color="auto" w:fill="FFFFFF"/>
        </w:rPr>
        <w:t>EVANGELISTA, Fábio Sidonio de Barros; SILVA, Izabel Cristina Rodrigues da.</w:t>
      </w:r>
      <w:r w:rsidRPr="006D18EF">
        <w:rPr>
          <w:rStyle w:val="apple-converted-space"/>
          <w:color w:val="222222"/>
          <w:sz w:val="24"/>
          <w:szCs w:val="24"/>
          <w:shd w:val="clear" w:color="auto" w:fill="FFFFFF"/>
        </w:rPr>
        <w:t> </w:t>
      </w:r>
      <w:r w:rsidRPr="006D18EF">
        <w:rPr>
          <w:rStyle w:val="Forte"/>
          <w:color w:val="222222"/>
          <w:sz w:val="24"/>
          <w:szCs w:val="24"/>
          <w:shd w:val="clear" w:color="auto" w:fill="FFFFFF"/>
        </w:rPr>
        <w:t>FONTES DE CONTAMINAÇÃO PELO CHUMBO (Pb).</w:t>
      </w:r>
      <w:r w:rsidRPr="006D18EF">
        <w:rPr>
          <w:rStyle w:val="apple-converted-space"/>
          <w:b/>
          <w:bCs/>
          <w:color w:val="222222"/>
          <w:sz w:val="24"/>
          <w:szCs w:val="24"/>
          <w:shd w:val="clear" w:color="auto" w:fill="FFFFFF"/>
        </w:rPr>
        <w:t> </w:t>
      </w:r>
      <w:r w:rsidRPr="006D18EF">
        <w:rPr>
          <w:color w:val="222222"/>
          <w:sz w:val="24"/>
          <w:szCs w:val="24"/>
          <w:shd w:val="clear" w:color="auto" w:fill="FFFFFF"/>
        </w:rPr>
        <w:t>2015. 28 f. Tese (Doutorado) - Curso de Biologia, Vigilância Sanitária, Universidade Católica de Goias, Goiânia, 2015. Cap. 1.</w:t>
      </w:r>
    </w:p>
    <w:p w:rsidR="005226F5" w:rsidRDefault="005226F5" w:rsidP="005226F5">
      <w:pPr>
        <w:rPr>
          <w:sz w:val="24"/>
          <w:szCs w:val="24"/>
        </w:rPr>
      </w:pPr>
    </w:p>
    <w:p w:rsidR="005226F5" w:rsidRDefault="005226F5" w:rsidP="00626863">
      <w:pPr>
        <w:rPr>
          <w:sz w:val="24"/>
          <w:szCs w:val="24"/>
        </w:rPr>
      </w:pPr>
      <w:r w:rsidRPr="00B61A87">
        <w:rPr>
          <w:sz w:val="24"/>
          <w:szCs w:val="24"/>
        </w:rPr>
        <w:t>Fitch, A. Sublime Lead: The biography of a 5000 year toxic love affair. Loyola University Chicago, 2004</w:t>
      </w:r>
    </w:p>
    <w:p w:rsidR="00626863" w:rsidRPr="00174E93" w:rsidRDefault="00626863" w:rsidP="00626863">
      <w:pPr>
        <w:rPr>
          <w:sz w:val="24"/>
          <w:szCs w:val="24"/>
        </w:rPr>
      </w:pPr>
    </w:p>
    <w:p w:rsidR="006D18EF" w:rsidRDefault="006D18EF" w:rsidP="006D18EF">
      <w:pPr>
        <w:rPr>
          <w:color w:val="222222"/>
          <w:sz w:val="24"/>
          <w:szCs w:val="24"/>
          <w:shd w:val="clear" w:color="auto" w:fill="FFFFFF"/>
        </w:rPr>
      </w:pPr>
      <w:r w:rsidRPr="006D18EF">
        <w:rPr>
          <w:rStyle w:val="Forte"/>
          <w:color w:val="222222"/>
          <w:sz w:val="24"/>
          <w:szCs w:val="24"/>
          <w:shd w:val="clear" w:color="auto" w:fill="FFFFFF"/>
        </w:rPr>
        <w:t>FOLHA DE SÃO PAULO: Técnica brasileira pode transformar bagaço de cana em carvão ativo.</w:t>
      </w:r>
      <w:r w:rsidRPr="006D18EF">
        <w:rPr>
          <w:rStyle w:val="apple-converted-space"/>
          <w:b/>
          <w:bCs/>
          <w:color w:val="222222"/>
          <w:sz w:val="24"/>
          <w:szCs w:val="24"/>
          <w:shd w:val="clear" w:color="auto" w:fill="FFFFFF"/>
        </w:rPr>
        <w:t> </w:t>
      </w:r>
      <w:r w:rsidRPr="006D18EF">
        <w:rPr>
          <w:color w:val="222222"/>
          <w:sz w:val="24"/>
          <w:szCs w:val="24"/>
          <w:shd w:val="clear" w:color="auto" w:fill="FFFFFF"/>
        </w:rPr>
        <w:t>São Paulo, 04 jan. 2017.</w:t>
      </w:r>
    </w:p>
    <w:p w:rsidR="005226F5" w:rsidRDefault="005226F5" w:rsidP="005226F5">
      <w:pPr>
        <w:rPr>
          <w:color w:val="222222"/>
          <w:sz w:val="24"/>
          <w:szCs w:val="24"/>
          <w:shd w:val="clear" w:color="auto" w:fill="FFFFFF"/>
        </w:rPr>
      </w:pPr>
    </w:p>
    <w:p w:rsidR="005226F5" w:rsidRDefault="005226F5" w:rsidP="005226F5">
      <w:pPr>
        <w:rPr>
          <w:color w:val="222222"/>
          <w:sz w:val="24"/>
          <w:szCs w:val="24"/>
          <w:shd w:val="clear" w:color="auto" w:fill="FFFFFF"/>
        </w:rPr>
      </w:pPr>
      <w:r w:rsidRPr="006F3F2B">
        <w:rPr>
          <w:color w:val="222222"/>
          <w:sz w:val="24"/>
          <w:szCs w:val="24"/>
          <w:shd w:val="clear" w:color="auto" w:fill="FFFFFF"/>
        </w:rPr>
        <w:t>GOLIN, Dirce Maria.</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REMOÇÃO DE CHUMBO DE MEIOS LÍQUIDOS ATRAVÉS DE ADSORÇÃO UTILIZANDO CARVÃO ATIVADO DE ORIGEM VEGETAL E RESÍDUOS VEGETAIS.</w:t>
      </w:r>
      <w:r w:rsidRPr="006F3F2B">
        <w:rPr>
          <w:rStyle w:val="apple-converted-space"/>
          <w:b/>
          <w:bCs/>
          <w:color w:val="222222"/>
          <w:sz w:val="24"/>
          <w:szCs w:val="24"/>
          <w:shd w:val="clear" w:color="auto" w:fill="FFFFFF"/>
        </w:rPr>
        <w:t> </w:t>
      </w:r>
      <w:r w:rsidRPr="006F3F2B">
        <w:rPr>
          <w:color w:val="222222"/>
          <w:sz w:val="24"/>
          <w:szCs w:val="24"/>
          <w:shd w:val="clear" w:color="auto" w:fill="FFFFFF"/>
        </w:rPr>
        <w:t>2007. 126 f. Dissertação (Mestrado) - Curso de Engenharia de Recursos Hídricos e Minerais, Universidade Federal do Parana, Curitiba, 2007.</w:t>
      </w:r>
    </w:p>
    <w:p w:rsidR="00626863" w:rsidRDefault="00626863" w:rsidP="00626863">
      <w:pPr>
        <w:rPr>
          <w:sz w:val="24"/>
          <w:szCs w:val="24"/>
        </w:rPr>
      </w:pPr>
    </w:p>
    <w:p w:rsidR="00626863" w:rsidRDefault="00626863" w:rsidP="00626863">
      <w:pPr>
        <w:rPr>
          <w:sz w:val="24"/>
          <w:szCs w:val="24"/>
        </w:rPr>
      </w:pPr>
      <w:r w:rsidRPr="003037F3">
        <w:rPr>
          <w:sz w:val="24"/>
          <w:szCs w:val="24"/>
        </w:rPr>
        <w:t>INSTITUTO ADOLFO LUTZ. Normas Analíticas do Instituto Adolfo Lutz. Métodos químicos e físicos para análise de alimentos. 3. ed., Sao Paulo: IMESP, v. 1, p. 21-22 e 27-28, 1985.</w:t>
      </w:r>
    </w:p>
    <w:p w:rsidR="00626863" w:rsidRPr="006F3F2B" w:rsidRDefault="00626863" w:rsidP="005226F5">
      <w:pPr>
        <w:rPr>
          <w:color w:val="222222"/>
          <w:sz w:val="24"/>
          <w:szCs w:val="24"/>
          <w:shd w:val="clear" w:color="auto" w:fill="FFFFFF"/>
        </w:rPr>
      </w:pPr>
    </w:p>
    <w:p w:rsidR="00943736" w:rsidRDefault="00943736" w:rsidP="00943736">
      <w:pPr>
        <w:rPr>
          <w:sz w:val="24"/>
          <w:szCs w:val="24"/>
        </w:rPr>
      </w:pPr>
      <w:r w:rsidRPr="006F3F2B">
        <w:rPr>
          <w:sz w:val="24"/>
          <w:szCs w:val="24"/>
        </w:rPr>
        <w:lastRenderedPageBreak/>
        <w:t xml:space="preserve">LIMONS, R. S. </w:t>
      </w:r>
      <w:r w:rsidRPr="006F3F2B">
        <w:rPr>
          <w:b/>
          <w:bCs/>
          <w:sz w:val="24"/>
          <w:szCs w:val="24"/>
        </w:rPr>
        <w:t xml:space="preserve">Avaliação do potencial de utilização da macrófita aquática seca </w:t>
      </w:r>
      <w:r w:rsidRPr="006F3F2B">
        <w:rPr>
          <w:b/>
          <w:bCs/>
          <w:i/>
          <w:iCs/>
          <w:sz w:val="24"/>
          <w:szCs w:val="24"/>
        </w:rPr>
        <w:t>Salvinia sp</w:t>
      </w:r>
      <w:r w:rsidRPr="006F3F2B">
        <w:rPr>
          <w:b/>
          <w:bCs/>
          <w:sz w:val="24"/>
          <w:szCs w:val="24"/>
        </w:rPr>
        <w:t xml:space="preserve">. no tratamento de efluentes de fecularia. </w:t>
      </w:r>
      <w:r w:rsidRPr="006F3F2B">
        <w:rPr>
          <w:sz w:val="24"/>
          <w:szCs w:val="24"/>
        </w:rPr>
        <w:t>2008. 101.Dissertação -Universidade Estadual do Oeste do Paraná –UNIOESTE, Toledo,2008.</w:t>
      </w:r>
    </w:p>
    <w:p w:rsidR="00626863" w:rsidRDefault="00626863" w:rsidP="00943736">
      <w:pPr>
        <w:rPr>
          <w:rStyle w:val="apple-converted-space"/>
          <w:rFonts w:ascii="Helvetica" w:hAnsi="Helvetica" w:cs="Helvetica"/>
          <w:b/>
          <w:bCs/>
          <w:shd w:val="clear" w:color="auto" w:fill="FFFFFF"/>
        </w:rPr>
      </w:pPr>
    </w:p>
    <w:p w:rsidR="00626863" w:rsidRPr="00626863" w:rsidRDefault="00626863" w:rsidP="00943736">
      <w:pPr>
        <w:rPr>
          <w:sz w:val="24"/>
          <w:szCs w:val="24"/>
        </w:rPr>
      </w:pPr>
      <w:r w:rsidRPr="00626863">
        <w:rPr>
          <w:color w:val="222222"/>
          <w:sz w:val="24"/>
          <w:szCs w:val="24"/>
          <w:shd w:val="clear" w:color="auto" w:fill="FFFFFF"/>
        </w:rPr>
        <w:t>LIMA, Hebert Henrique Souza et al. TRATAMENTO FISICO QUIMICO DA VINHAÇA COM USO DE CARVÃO ATIVADO DO BAGAÇO DA CANA DE AÇÚCAR. In: ENCONTRO NACIONAL DE EDUCAÇÃO CIêNCIA E TECNOLOGIA, 1., 2013, João Pessoa.</w:t>
      </w:r>
      <w:r w:rsidRPr="00626863">
        <w:rPr>
          <w:rStyle w:val="apple-converted-space"/>
          <w:color w:val="222222"/>
          <w:sz w:val="24"/>
          <w:szCs w:val="24"/>
          <w:shd w:val="clear" w:color="auto" w:fill="FFFFFF"/>
        </w:rPr>
        <w:t> </w:t>
      </w:r>
      <w:r w:rsidRPr="00626863">
        <w:rPr>
          <w:rStyle w:val="Forte"/>
          <w:color w:val="222222"/>
          <w:sz w:val="24"/>
          <w:szCs w:val="24"/>
          <w:shd w:val="clear" w:color="auto" w:fill="FFFFFF"/>
        </w:rPr>
        <w:t>Anais... .</w:t>
      </w:r>
      <w:r w:rsidRPr="00626863">
        <w:rPr>
          <w:rStyle w:val="apple-converted-space"/>
          <w:b/>
          <w:bCs/>
          <w:color w:val="222222"/>
          <w:sz w:val="24"/>
          <w:szCs w:val="24"/>
          <w:shd w:val="clear" w:color="auto" w:fill="FFFFFF"/>
        </w:rPr>
        <w:t> </w:t>
      </w:r>
      <w:r w:rsidRPr="00626863">
        <w:rPr>
          <w:color w:val="222222"/>
          <w:sz w:val="24"/>
          <w:szCs w:val="24"/>
          <w:shd w:val="clear" w:color="auto" w:fill="FFFFFF"/>
        </w:rPr>
        <w:t>João Pessoa: Universidade Federal da Paraíba, 2013. p. 1 - 10.</w:t>
      </w:r>
    </w:p>
    <w:p w:rsidR="00626863" w:rsidRDefault="00626863" w:rsidP="00626863">
      <w:pPr>
        <w:rPr>
          <w:sz w:val="24"/>
          <w:szCs w:val="24"/>
        </w:rPr>
      </w:pPr>
    </w:p>
    <w:p w:rsidR="00626863" w:rsidRPr="006F3F2B" w:rsidRDefault="00626863" w:rsidP="00626863">
      <w:pPr>
        <w:rPr>
          <w:sz w:val="24"/>
          <w:szCs w:val="24"/>
        </w:rPr>
      </w:pPr>
      <w:r w:rsidRPr="00B2341F">
        <w:rPr>
          <w:sz w:val="24"/>
          <w:szCs w:val="24"/>
        </w:rPr>
        <w:t>L. A. SOARES1 , A. C. ALEXANDRINO1 , M. M. S. E. SILVA1 , C. P. de SOUZA1 , e M. M. L. DUARTE</w:t>
      </w:r>
      <w:r w:rsidRPr="00B2341F">
        <w:rPr>
          <w:color w:val="222222"/>
          <w:sz w:val="24"/>
          <w:szCs w:val="24"/>
          <w:shd w:val="clear" w:color="auto" w:fill="FFFFFF"/>
        </w:rPr>
        <w:t>. Sintese e caracterização de carvão ativo obtido a partir do bagaço da cana-de-açucar. In: CONGRESSO BRASILEIRO DE ENGENHARIA QUÍMICA, 21., 2016, Fortaleza.</w:t>
      </w:r>
      <w:r w:rsidRPr="00B2341F">
        <w:rPr>
          <w:rStyle w:val="apple-converted-space"/>
          <w:color w:val="222222"/>
          <w:sz w:val="24"/>
          <w:szCs w:val="24"/>
          <w:shd w:val="clear" w:color="auto" w:fill="FFFFFF"/>
        </w:rPr>
        <w:t> </w:t>
      </w:r>
      <w:r w:rsidRPr="00B2341F">
        <w:rPr>
          <w:rStyle w:val="Forte"/>
          <w:color w:val="222222"/>
          <w:sz w:val="24"/>
          <w:szCs w:val="24"/>
          <w:shd w:val="clear" w:color="auto" w:fill="FFFFFF"/>
        </w:rPr>
        <w:t>Anais... .</w:t>
      </w:r>
      <w:r w:rsidRPr="00B2341F">
        <w:rPr>
          <w:rStyle w:val="apple-converted-space"/>
          <w:b/>
          <w:bCs/>
          <w:color w:val="222222"/>
          <w:sz w:val="24"/>
          <w:szCs w:val="24"/>
          <w:shd w:val="clear" w:color="auto" w:fill="FFFFFF"/>
        </w:rPr>
        <w:t> </w:t>
      </w:r>
      <w:r w:rsidRPr="00B2341F">
        <w:rPr>
          <w:color w:val="222222"/>
          <w:sz w:val="24"/>
          <w:szCs w:val="24"/>
          <w:shd w:val="clear" w:color="auto" w:fill="FFFFFF"/>
        </w:rPr>
        <w:t>Fortaleza: Cobeq, 2016. p.</w:t>
      </w:r>
    </w:p>
    <w:p w:rsidR="005226F5" w:rsidRDefault="005226F5" w:rsidP="006D18EF">
      <w:pPr>
        <w:rPr>
          <w:color w:val="222222"/>
          <w:sz w:val="24"/>
          <w:szCs w:val="24"/>
          <w:shd w:val="clear" w:color="auto" w:fill="FFFFFF"/>
        </w:rPr>
      </w:pPr>
    </w:p>
    <w:p w:rsidR="005226F5" w:rsidRDefault="005226F5" w:rsidP="006D18EF">
      <w:pPr>
        <w:rPr>
          <w:color w:val="222222"/>
          <w:sz w:val="24"/>
          <w:szCs w:val="24"/>
          <w:shd w:val="clear" w:color="auto" w:fill="FFFFFF"/>
        </w:rPr>
      </w:pPr>
      <w:r w:rsidRPr="006F3F2B">
        <w:rPr>
          <w:color w:val="222222"/>
          <w:sz w:val="24"/>
          <w:szCs w:val="24"/>
          <w:shd w:val="clear" w:color="auto" w:fill="FFFFFF"/>
        </w:rPr>
        <w:t>MACHADO, Fabio Braz.</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Anglesita.</w:t>
      </w:r>
      <w:r w:rsidRPr="006F3F2B">
        <w:rPr>
          <w:rStyle w:val="apple-converted-space"/>
          <w:b/>
          <w:bCs/>
          <w:color w:val="222222"/>
          <w:sz w:val="24"/>
          <w:szCs w:val="24"/>
          <w:shd w:val="clear" w:color="auto" w:fill="FFFFFF"/>
        </w:rPr>
        <w:t> </w:t>
      </w:r>
      <w:r w:rsidRPr="006F3F2B">
        <w:rPr>
          <w:color w:val="222222"/>
          <w:sz w:val="24"/>
          <w:szCs w:val="24"/>
          <w:shd w:val="clear" w:color="auto" w:fill="FFFFFF"/>
        </w:rPr>
        <w:t>São Paulo: Unesp, 2015. 1 p</w:t>
      </w:r>
    </w:p>
    <w:p w:rsidR="00626863" w:rsidRDefault="00626863" w:rsidP="006D18EF">
      <w:pPr>
        <w:rPr>
          <w:color w:val="222222"/>
          <w:sz w:val="24"/>
          <w:szCs w:val="24"/>
          <w:shd w:val="clear" w:color="auto" w:fill="FFFFFF"/>
        </w:rPr>
      </w:pPr>
      <w:r w:rsidRPr="00BA0893">
        <w:rPr>
          <w:sz w:val="24"/>
          <w:szCs w:val="24"/>
        </w:rPr>
        <w:t xml:space="preserve">NAMASIVAYAM, C; KADIRVELU, K. </w:t>
      </w:r>
      <w:r w:rsidRPr="00BA0893">
        <w:rPr>
          <w:b/>
          <w:bCs/>
          <w:sz w:val="24"/>
          <w:szCs w:val="24"/>
        </w:rPr>
        <w:t xml:space="preserve">Agricultural solid waste for the removal of </w:t>
      </w:r>
      <w:r w:rsidRPr="00BA0893">
        <w:rPr>
          <w:sz w:val="24"/>
          <w:szCs w:val="24"/>
        </w:rPr>
        <w:t xml:space="preserve">50 </w:t>
      </w:r>
      <w:r w:rsidRPr="00BA0893">
        <w:rPr>
          <w:b/>
          <w:bCs/>
          <w:sz w:val="24"/>
          <w:szCs w:val="24"/>
        </w:rPr>
        <w:t>heavy metals: adsorption of Cu(II) by coirpith carbon.</w:t>
      </w:r>
      <w:r w:rsidRPr="00BA0893">
        <w:rPr>
          <w:sz w:val="24"/>
          <w:szCs w:val="24"/>
        </w:rPr>
        <w:t>Chemosphere, v. 34, p. 377–399, 1997</w:t>
      </w:r>
    </w:p>
    <w:p w:rsidR="006D18EF" w:rsidRDefault="006D18EF" w:rsidP="006D18EF">
      <w:pPr>
        <w:rPr>
          <w:sz w:val="24"/>
          <w:szCs w:val="24"/>
        </w:rPr>
      </w:pPr>
    </w:p>
    <w:p w:rsidR="006D18EF" w:rsidRDefault="006D18EF" w:rsidP="006D18EF">
      <w:pPr>
        <w:rPr>
          <w:sz w:val="24"/>
          <w:szCs w:val="24"/>
        </w:rPr>
      </w:pPr>
      <w:r w:rsidRPr="006D18EF">
        <w:rPr>
          <w:sz w:val="24"/>
          <w:szCs w:val="24"/>
        </w:rPr>
        <w:t>Nriagu JO. 1983. Lead and lead poisoning in antiquity. New York:Wiley</w:t>
      </w:r>
    </w:p>
    <w:p w:rsidR="00626863" w:rsidRDefault="00626863" w:rsidP="006D18EF">
      <w:pPr>
        <w:rPr>
          <w:sz w:val="24"/>
          <w:szCs w:val="24"/>
        </w:rPr>
      </w:pPr>
    </w:p>
    <w:p w:rsidR="00943736" w:rsidRPr="006F3F2B" w:rsidRDefault="00943736" w:rsidP="00943736">
      <w:pPr>
        <w:rPr>
          <w:b/>
          <w:sz w:val="24"/>
          <w:szCs w:val="24"/>
        </w:rPr>
      </w:pPr>
      <w:r w:rsidRPr="006F3F2B">
        <w:rPr>
          <w:sz w:val="24"/>
          <w:szCs w:val="24"/>
        </w:rPr>
        <w:t xml:space="preserve">McCABE, W. L., SMITH, J. C., HARRIOTT, P. </w:t>
      </w:r>
      <w:r w:rsidRPr="006F3F2B">
        <w:rPr>
          <w:b/>
          <w:bCs/>
          <w:sz w:val="24"/>
          <w:szCs w:val="24"/>
        </w:rPr>
        <w:t>Unit Operations of Chemical Engineering.</w:t>
      </w:r>
      <w:r w:rsidRPr="006F3F2B">
        <w:rPr>
          <w:sz w:val="24"/>
          <w:szCs w:val="24"/>
        </w:rPr>
        <w:t>6. Ed. McGraw-Hill, p.1114.2001.</w:t>
      </w:r>
    </w:p>
    <w:p w:rsidR="005226F5" w:rsidRDefault="005226F5" w:rsidP="006D18EF">
      <w:pPr>
        <w:rPr>
          <w:sz w:val="24"/>
          <w:szCs w:val="24"/>
        </w:rPr>
      </w:pPr>
    </w:p>
    <w:p w:rsidR="005226F5" w:rsidRDefault="005226F5" w:rsidP="005226F5">
      <w:pPr>
        <w:rPr>
          <w:color w:val="222222"/>
          <w:sz w:val="24"/>
          <w:szCs w:val="24"/>
          <w:shd w:val="clear" w:color="auto" w:fill="FFFFFF"/>
        </w:rPr>
      </w:pPr>
      <w:r w:rsidRPr="006F3F2B">
        <w:rPr>
          <w:color w:val="222222"/>
          <w:sz w:val="24"/>
          <w:szCs w:val="24"/>
          <w:shd w:val="clear" w:color="auto" w:fill="FFFFFF"/>
        </w:rPr>
        <w:t>PANTAROTO, Hermano Luis.</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Chumbo: sua Exploração, Uso e Saúde Pública.</w:t>
      </w:r>
      <w:r w:rsidRPr="006F3F2B">
        <w:rPr>
          <w:rStyle w:val="apple-converted-space"/>
          <w:b/>
          <w:bCs/>
          <w:color w:val="222222"/>
          <w:sz w:val="24"/>
          <w:szCs w:val="24"/>
          <w:shd w:val="clear" w:color="auto" w:fill="FFFFFF"/>
        </w:rPr>
        <w:t> </w:t>
      </w:r>
      <w:r w:rsidRPr="006F3F2B">
        <w:rPr>
          <w:color w:val="222222"/>
          <w:sz w:val="24"/>
          <w:szCs w:val="24"/>
          <w:shd w:val="clear" w:color="auto" w:fill="FFFFFF"/>
        </w:rPr>
        <w:t>2014. 7 f. TCC (Graduação) - Curso de Quimica, Universidade Metodista de Piracicaba, Piracibaca, 2014.</w:t>
      </w:r>
    </w:p>
    <w:p w:rsidR="00626863" w:rsidRDefault="00626863" w:rsidP="00626863">
      <w:pPr>
        <w:rPr>
          <w:sz w:val="24"/>
          <w:szCs w:val="24"/>
        </w:rPr>
      </w:pPr>
    </w:p>
    <w:p w:rsidR="00626863" w:rsidRDefault="00626863" w:rsidP="00626863">
      <w:pPr>
        <w:rPr>
          <w:sz w:val="24"/>
          <w:szCs w:val="24"/>
        </w:rPr>
      </w:pPr>
      <w:r w:rsidRPr="003037F3">
        <w:rPr>
          <w:sz w:val="24"/>
          <w:szCs w:val="24"/>
        </w:rPr>
        <w:t xml:space="preserve">PENDYAL, B. et al. Removal of sugar colorants by granular activated carbons made from binders and agricultural by-products, Bioresour. Technol., Kidlinton, v. 69, p. 45-51, 1999a. </w:t>
      </w:r>
    </w:p>
    <w:p w:rsidR="00626863" w:rsidRDefault="00626863" w:rsidP="00626863">
      <w:pPr>
        <w:rPr>
          <w:sz w:val="24"/>
          <w:szCs w:val="24"/>
        </w:rPr>
      </w:pPr>
    </w:p>
    <w:p w:rsidR="00626863" w:rsidRDefault="00626863" w:rsidP="00626863">
      <w:pPr>
        <w:rPr>
          <w:sz w:val="24"/>
          <w:szCs w:val="24"/>
        </w:rPr>
      </w:pPr>
      <w:r w:rsidRPr="003037F3">
        <w:rPr>
          <w:sz w:val="24"/>
          <w:szCs w:val="24"/>
        </w:rPr>
        <w:t>PENDYAL, B. et al. The effect of binders and agricultural by-products on physical and chemical properties of granular activated carbons, Bioresour. Technol., Kidlinton, v. 68, p. 247-254, 1999b</w:t>
      </w:r>
    </w:p>
    <w:p w:rsidR="005226F5" w:rsidRPr="006D18EF" w:rsidRDefault="005226F5" w:rsidP="006D18EF">
      <w:pPr>
        <w:rPr>
          <w:sz w:val="24"/>
          <w:szCs w:val="24"/>
        </w:rPr>
      </w:pPr>
    </w:p>
    <w:p w:rsidR="006D18EF" w:rsidRDefault="006D18EF" w:rsidP="006D18EF">
      <w:pPr>
        <w:rPr>
          <w:color w:val="222222"/>
          <w:sz w:val="24"/>
          <w:szCs w:val="24"/>
          <w:shd w:val="clear" w:color="auto" w:fill="FFFFFF"/>
        </w:rPr>
      </w:pPr>
      <w:r w:rsidRPr="006D18EF">
        <w:rPr>
          <w:sz w:val="24"/>
          <w:szCs w:val="24"/>
        </w:rPr>
        <w:t xml:space="preserve">PINO, G.A.H.; TOREM, M.L. Aspectos fundamentais da biossorção de metais não ferrosos – Estudo de caso. Tecnol. Metal. Mater. Miner, São Paulo, v. 8 n.1, p.57- 63, </w:t>
      </w:r>
      <w:r w:rsidRPr="006D18EF">
        <w:rPr>
          <w:color w:val="222222"/>
          <w:sz w:val="24"/>
          <w:szCs w:val="24"/>
          <w:shd w:val="clear" w:color="auto" w:fill="FFFFFF"/>
        </w:rPr>
        <w:t>13 fev. 2017.</w:t>
      </w:r>
    </w:p>
    <w:p w:rsidR="00943736" w:rsidRDefault="00943736" w:rsidP="00943736">
      <w:pPr>
        <w:pStyle w:val="Default"/>
      </w:pPr>
    </w:p>
    <w:p w:rsidR="00943736" w:rsidRPr="006F3F2B" w:rsidRDefault="00943736" w:rsidP="00943736">
      <w:pPr>
        <w:pStyle w:val="Default"/>
      </w:pPr>
      <w:r w:rsidRPr="006F3F2B">
        <w:t xml:space="preserve">ROCHA, S. D. F., TORQUETTI, Z. S. C. </w:t>
      </w:r>
      <w:r w:rsidRPr="006F3F2B">
        <w:rPr>
          <w:b/>
          <w:bCs/>
        </w:rPr>
        <w:t xml:space="preserve">Técnicas Aplicadas ao Tratamento de </w:t>
      </w:r>
      <w:r w:rsidRPr="006F3F2B">
        <w:t xml:space="preserve">51 </w:t>
      </w:r>
      <w:r w:rsidRPr="006F3F2B">
        <w:rPr>
          <w:b/>
          <w:bCs/>
          <w:color w:val="auto"/>
        </w:rPr>
        <w:t>Efluentes Líquidos –Precipitação, Adsorção e Flotação.</w:t>
      </w:r>
      <w:r w:rsidRPr="006F3F2B">
        <w:rPr>
          <w:color w:val="auto"/>
        </w:rPr>
        <w:t>XII CONEEQ –Congresso Nacional dos Estudantes de Engenharia Química, Minas Gerais, Brasil, p. 2-28. 2002.</w:t>
      </w:r>
    </w:p>
    <w:p w:rsidR="00943736" w:rsidRDefault="00943736" w:rsidP="00943736">
      <w:pPr>
        <w:rPr>
          <w:sz w:val="24"/>
          <w:szCs w:val="24"/>
        </w:rPr>
      </w:pPr>
    </w:p>
    <w:p w:rsidR="00943736" w:rsidRPr="006F3F2B" w:rsidRDefault="00943736" w:rsidP="00943736">
      <w:pPr>
        <w:rPr>
          <w:sz w:val="24"/>
          <w:szCs w:val="24"/>
        </w:rPr>
      </w:pPr>
      <w:r w:rsidRPr="006F3F2B">
        <w:rPr>
          <w:sz w:val="24"/>
          <w:szCs w:val="24"/>
        </w:rPr>
        <w:t xml:space="preserve">RUFFORD, T. E., HULICOVA-JURCAKOVA, D., KHOSLA, K., ZHU, Z., LU, G. Q. </w:t>
      </w:r>
      <w:r w:rsidRPr="006F3F2B">
        <w:rPr>
          <w:b/>
          <w:bCs/>
          <w:sz w:val="24"/>
          <w:szCs w:val="24"/>
        </w:rPr>
        <w:t xml:space="preserve">Microstructure and electrochemical double-layer capacitance of carbon electrodes prepared by zinc chloride activation of sugar cane bagasse. </w:t>
      </w:r>
      <w:r w:rsidRPr="006F3F2B">
        <w:rPr>
          <w:sz w:val="24"/>
          <w:szCs w:val="24"/>
        </w:rPr>
        <w:t>2009. Journal of Power Sources v. 195, p. 912–918. 2010.</w:t>
      </w:r>
    </w:p>
    <w:p w:rsidR="00943736" w:rsidRDefault="00943736" w:rsidP="006D18EF">
      <w:pPr>
        <w:rPr>
          <w:color w:val="222222"/>
          <w:sz w:val="24"/>
          <w:szCs w:val="24"/>
          <w:shd w:val="clear" w:color="auto" w:fill="FFFFFF"/>
        </w:rPr>
      </w:pPr>
    </w:p>
    <w:p w:rsidR="005226F5" w:rsidRDefault="005226F5" w:rsidP="005226F5">
      <w:pPr>
        <w:rPr>
          <w:color w:val="222222"/>
          <w:sz w:val="24"/>
          <w:szCs w:val="24"/>
          <w:shd w:val="clear" w:color="auto" w:fill="FFFFFF"/>
        </w:rPr>
      </w:pPr>
      <w:r w:rsidRPr="006F3F2B">
        <w:rPr>
          <w:color w:val="222222"/>
          <w:sz w:val="24"/>
          <w:szCs w:val="24"/>
          <w:shd w:val="clear" w:color="auto" w:fill="FFFFFF"/>
        </w:rPr>
        <w:lastRenderedPageBreak/>
        <w:t>SANTOS, Juarez Fontana dos.</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PROJETO DE ASSISTÊNCIA TÉCNICA AO SETOR DE ENERGIA.</w:t>
      </w:r>
      <w:r w:rsidRPr="006F3F2B">
        <w:rPr>
          <w:rStyle w:val="apple-converted-space"/>
          <w:b/>
          <w:bCs/>
          <w:color w:val="222222"/>
          <w:sz w:val="24"/>
          <w:szCs w:val="24"/>
          <w:shd w:val="clear" w:color="auto" w:fill="FFFFFF"/>
        </w:rPr>
        <w:t> </w:t>
      </w:r>
      <w:r w:rsidRPr="006F3F2B">
        <w:rPr>
          <w:color w:val="222222"/>
          <w:sz w:val="24"/>
          <w:szCs w:val="24"/>
          <w:shd w:val="clear" w:color="auto" w:fill="FFFFFF"/>
        </w:rPr>
        <w:t>São Paulo: J Mendo, 2009. 34 p.</w:t>
      </w:r>
    </w:p>
    <w:p w:rsidR="00626863" w:rsidRDefault="00626863" w:rsidP="00626863">
      <w:pPr>
        <w:rPr>
          <w:sz w:val="24"/>
          <w:szCs w:val="24"/>
        </w:rPr>
      </w:pPr>
    </w:p>
    <w:p w:rsidR="00626863" w:rsidRPr="003037F3" w:rsidRDefault="00626863" w:rsidP="00626863">
      <w:pPr>
        <w:rPr>
          <w:sz w:val="24"/>
          <w:szCs w:val="24"/>
        </w:rPr>
      </w:pPr>
      <w:r w:rsidRPr="003037F3">
        <w:rPr>
          <w:sz w:val="24"/>
          <w:szCs w:val="24"/>
        </w:rPr>
        <w:t>SCHETTINO Jr, M. A. Ativação química do carvão de casca de arroz utilizando NaOH. Dissertação de mestrado. Universidade Federal do Espírito Santo. Vitória, 2004.</w:t>
      </w:r>
    </w:p>
    <w:p w:rsidR="00626863" w:rsidRPr="006F3F2B" w:rsidRDefault="00626863" w:rsidP="005226F5">
      <w:pPr>
        <w:rPr>
          <w:color w:val="222222"/>
          <w:sz w:val="24"/>
          <w:szCs w:val="24"/>
          <w:shd w:val="clear" w:color="auto" w:fill="FFFFFF"/>
        </w:rPr>
      </w:pPr>
    </w:p>
    <w:p w:rsidR="006D18EF" w:rsidRDefault="006D18EF" w:rsidP="006D18EF">
      <w:pPr>
        <w:rPr>
          <w:color w:val="222222"/>
          <w:sz w:val="24"/>
          <w:szCs w:val="24"/>
          <w:shd w:val="clear" w:color="auto" w:fill="FFFFFF"/>
        </w:rPr>
      </w:pPr>
      <w:r w:rsidRPr="006D18EF">
        <w:rPr>
          <w:color w:val="222222"/>
          <w:sz w:val="24"/>
          <w:szCs w:val="24"/>
          <w:shd w:val="clear" w:color="auto" w:fill="FFFFFF"/>
        </w:rPr>
        <w:t>SILVA, André Luiz da.</w:t>
      </w:r>
      <w:r w:rsidRPr="006D18EF">
        <w:rPr>
          <w:rStyle w:val="apple-converted-space"/>
          <w:color w:val="222222"/>
          <w:sz w:val="24"/>
          <w:szCs w:val="24"/>
          <w:shd w:val="clear" w:color="auto" w:fill="FFFFFF"/>
        </w:rPr>
        <w:t> </w:t>
      </w:r>
      <w:r w:rsidRPr="006D18EF">
        <w:rPr>
          <w:rStyle w:val="Forte"/>
          <w:color w:val="222222"/>
          <w:sz w:val="24"/>
          <w:szCs w:val="24"/>
          <w:shd w:val="clear" w:color="auto" w:fill="FFFFFF"/>
        </w:rPr>
        <w:t>Contaminação ambiental por chumbo.</w:t>
      </w:r>
      <w:r w:rsidRPr="006D18EF">
        <w:rPr>
          <w:rStyle w:val="apple-converted-space"/>
          <w:b/>
          <w:bCs/>
          <w:color w:val="222222"/>
          <w:sz w:val="24"/>
          <w:szCs w:val="24"/>
          <w:shd w:val="clear" w:color="auto" w:fill="FFFFFF"/>
        </w:rPr>
        <w:t> </w:t>
      </w:r>
      <w:r w:rsidRPr="006D18EF">
        <w:rPr>
          <w:color w:val="222222"/>
          <w:sz w:val="24"/>
          <w:szCs w:val="24"/>
          <w:shd w:val="clear" w:color="auto" w:fill="FFFFFF"/>
        </w:rPr>
        <w:t>2014. Disponível em: &lt;http://www.infoescola.com/ecologia/contaminacao-ambiental-por-chumbo/&gt;. Acesso em: 13 fev. 2017.</w:t>
      </w:r>
    </w:p>
    <w:p w:rsidR="00943736" w:rsidRDefault="00943736" w:rsidP="00943736">
      <w:pPr>
        <w:rPr>
          <w:color w:val="222222"/>
          <w:sz w:val="24"/>
          <w:szCs w:val="24"/>
          <w:shd w:val="clear" w:color="auto" w:fill="FFFFFF"/>
        </w:rPr>
      </w:pPr>
    </w:p>
    <w:p w:rsidR="00943736" w:rsidRDefault="00943736" w:rsidP="00943736">
      <w:pPr>
        <w:rPr>
          <w:color w:val="222222"/>
          <w:sz w:val="24"/>
          <w:szCs w:val="24"/>
          <w:shd w:val="clear" w:color="auto" w:fill="FFFFFF"/>
        </w:rPr>
      </w:pPr>
      <w:r w:rsidRPr="006F3F2B">
        <w:rPr>
          <w:color w:val="222222"/>
          <w:sz w:val="24"/>
          <w:szCs w:val="24"/>
          <w:shd w:val="clear" w:color="auto" w:fill="FFFFFF"/>
        </w:rPr>
        <w:t>SCHONS, Elenice.</w:t>
      </w:r>
      <w:r w:rsidRPr="006F3F2B">
        <w:rPr>
          <w:rStyle w:val="apple-converted-space"/>
          <w:color w:val="222222"/>
          <w:sz w:val="24"/>
          <w:szCs w:val="24"/>
          <w:shd w:val="clear" w:color="auto" w:fill="FFFFFF"/>
        </w:rPr>
        <w:t> </w:t>
      </w:r>
      <w:r w:rsidRPr="006F3F2B">
        <w:rPr>
          <w:rStyle w:val="Forte"/>
          <w:color w:val="222222"/>
          <w:sz w:val="24"/>
          <w:szCs w:val="24"/>
          <w:shd w:val="clear" w:color="auto" w:fill="FFFFFF"/>
        </w:rPr>
        <w:t>Fenômenos interfaciais.</w:t>
      </w:r>
      <w:r w:rsidRPr="006F3F2B">
        <w:rPr>
          <w:rStyle w:val="apple-converted-space"/>
          <w:b/>
          <w:bCs/>
          <w:color w:val="222222"/>
          <w:sz w:val="24"/>
          <w:szCs w:val="24"/>
          <w:shd w:val="clear" w:color="auto" w:fill="FFFFFF"/>
        </w:rPr>
        <w:t> </w:t>
      </w:r>
      <w:r w:rsidRPr="006F3F2B">
        <w:rPr>
          <w:color w:val="222222"/>
          <w:sz w:val="24"/>
          <w:szCs w:val="24"/>
          <w:shd w:val="clear" w:color="auto" w:fill="FFFFFF"/>
        </w:rPr>
        <w:t>Catalão: Universidade Federal de Goias, 2014. 39 slides, color.</w:t>
      </w:r>
    </w:p>
    <w:p w:rsidR="00626863" w:rsidRDefault="00626863" w:rsidP="00626863">
      <w:pPr>
        <w:autoSpaceDE w:val="0"/>
        <w:autoSpaceDN w:val="0"/>
        <w:adjustRightInd w:val="0"/>
        <w:rPr>
          <w:sz w:val="24"/>
          <w:szCs w:val="24"/>
        </w:rPr>
      </w:pPr>
    </w:p>
    <w:p w:rsidR="00626863" w:rsidRPr="00BA0893" w:rsidRDefault="00626863" w:rsidP="00626863">
      <w:pPr>
        <w:autoSpaceDE w:val="0"/>
        <w:autoSpaceDN w:val="0"/>
        <w:adjustRightInd w:val="0"/>
        <w:rPr>
          <w:sz w:val="24"/>
          <w:szCs w:val="24"/>
        </w:rPr>
      </w:pPr>
      <w:r w:rsidRPr="00BA0893">
        <w:rPr>
          <w:sz w:val="24"/>
          <w:szCs w:val="24"/>
        </w:rPr>
        <w:t xml:space="preserve">SUZUKI, M. </w:t>
      </w:r>
      <w:r w:rsidRPr="00BA0893">
        <w:rPr>
          <w:b/>
          <w:bCs/>
          <w:sz w:val="24"/>
          <w:szCs w:val="24"/>
        </w:rPr>
        <w:t>Adsorption Engineering</w:t>
      </w:r>
      <w:r w:rsidRPr="00BA0893">
        <w:rPr>
          <w:sz w:val="24"/>
          <w:szCs w:val="24"/>
        </w:rPr>
        <w:t>. Chemical engineering monographs, v. 25. Japan: Kodansha, 1990.</w:t>
      </w:r>
    </w:p>
    <w:p w:rsidR="006D18EF" w:rsidRDefault="006D18EF" w:rsidP="006D18EF">
      <w:pPr>
        <w:rPr>
          <w:sz w:val="24"/>
          <w:szCs w:val="24"/>
        </w:rPr>
      </w:pPr>
    </w:p>
    <w:p w:rsidR="005226F5" w:rsidRDefault="005226F5" w:rsidP="005226F5">
      <w:pPr>
        <w:rPr>
          <w:sz w:val="24"/>
          <w:szCs w:val="24"/>
        </w:rPr>
      </w:pPr>
      <w:r w:rsidRPr="006F3F2B">
        <w:rPr>
          <w:sz w:val="24"/>
          <w:szCs w:val="24"/>
        </w:rPr>
        <w:t>Teixeira, Paulo - Agencia USP de Notícias (2003)- São Paulo – Brasil ( w w w . u s p . b r / a g e n c i a u s p a g e n u s p @ u s p . b r )</w:t>
      </w:r>
      <w:r w:rsidR="00943736">
        <w:rPr>
          <w:sz w:val="24"/>
          <w:szCs w:val="24"/>
        </w:rPr>
        <w:t>.</w:t>
      </w:r>
    </w:p>
    <w:p w:rsidR="00943736" w:rsidRDefault="00943736" w:rsidP="00943736">
      <w:pPr>
        <w:rPr>
          <w:sz w:val="24"/>
          <w:szCs w:val="24"/>
        </w:rPr>
      </w:pPr>
    </w:p>
    <w:p w:rsidR="00943736" w:rsidRPr="006F3F2B" w:rsidRDefault="00943736" w:rsidP="00943736">
      <w:pPr>
        <w:rPr>
          <w:sz w:val="24"/>
          <w:szCs w:val="24"/>
        </w:rPr>
      </w:pPr>
      <w:r w:rsidRPr="006F3F2B">
        <w:rPr>
          <w:sz w:val="24"/>
          <w:szCs w:val="24"/>
        </w:rPr>
        <w:t xml:space="preserve">VOLESKY, B. </w:t>
      </w:r>
      <w:r w:rsidRPr="006F3F2B">
        <w:rPr>
          <w:b/>
          <w:bCs/>
          <w:sz w:val="24"/>
          <w:szCs w:val="24"/>
        </w:rPr>
        <w:t xml:space="preserve">Hydrometallurgy. </w:t>
      </w:r>
      <w:r w:rsidRPr="006F3F2B">
        <w:rPr>
          <w:sz w:val="24"/>
          <w:szCs w:val="24"/>
        </w:rPr>
        <w:t>p. 203-216, 2001.</w:t>
      </w:r>
    </w:p>
    <w:p w:rsidR="006D18EF" w:rsidRPr="006D18EF" w:rsidRDefault="006D18EF" w:rsidP="006D18EF">
      <w:pPr>
        <w:rPr>
          <w:color w:val="222222"/>
          <w:sz w:val="24"/>
          <w:szCs w:val="24"/>
          <w:shd w:val="clear" w:color="auto" w:fill="FFFFFF"/>
        </w:rPr>
      </w:pPr>
    </w:p>
    <w:p w:rsidR="006D18EF" w:rsidRPr="006D18EF" w:rsidRDefault="006D18EF" w:rsidP="006D18EF">
      <w:pPr>
        <w:rPr>
          <w:sz w:val="24"/>
          <w:szCs w:val="24"/>
        </w:rPr>
      </w:pPr>
      <w:r w:rsidRPr="006D18EF">
        <w:rPr>
          <w:sz w:val="24"/>
          <w:szCs w:val="24"/>
        </w:rPr>
        <w:t>WHO - World Health Organization. Guidelines for drinking-water quality: Recommendations, 3rd Edition, Geneva, 2008.</w:t>
      </w:r>
    </w:p>
    <w:p w:rsidR="006D18EF" w:rsidRPr="006D18EF" w:rsidRDefault="006D18EF" w:rsidP="006D18EF">
      <w:pPr>
        <w:rPr>
          <w:sz w:val="24"/>
          <w:szCs w:val="24"/>
        </w:rPr>
      </w:pPr>
    </w:p>
    <w:p w:rsidR="006D18EF" w:rsidRDefault="006D18EF" w:rsidP="006D18EF">
      <w:pPr>
        <w:rPr>
          <w:bCs/>
          <w:sz w:val="24"/>
          <w:szCs w:val="24"/>
        </w:rPr>
      </w:pPr>
    </w:p>
    <w:p w:rsidR="00626863" w:rsidRDefault="00626863" w:rsidP="006D18EF">
      <w:pPr>
        <w:rPr>
          <w:bCs/>
          <w:sz w:val="24"/>
          <w:szCs w:val="24"/>
        </w:rPr>
      </w:pPr>
    </w:p>
    <w:p w:rsidR="00626863" w:rsidRPr="006D18EF" w:rsidRDefault="00626863" w:rsidP="006D18EF">
      <w:pPr>
        <w:rPr>
          <w:bCs/>
          <w:sz w:val="24"/>
          <w:szCs w:val="24"/>
        </w:rPr>
      </w:pPr>
    </w:p>
    <w:sectPr w:rsidR="00626863" w:rsidRPr="006D18EF" w:rsidSect="00240389">
      <w:headerReference w:type="default" r:id="rId125"/>
      <w:footerReference w:type="default" r:id="rId126"/>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143" w:rsidRDefault="008B2143" w:rsidP="001B07A2">
      <w:r>
        <w:separator/>
      </w:r>
    </w:p>
  </w:endnote>
  <w:endnote w:type="continuationSeparator" w:id="0">
    <w:p w:rsidR="008B2143" w:rsidRDefault="008B2143" w:rsidP="001B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415797"/>
      <w:docPartObj>
        <w:docPartGallery w:val="Page Numbers (Bottom of Page)"/>
        <w:docPartUnique/>
      </w:docPartObj>
    </w:sdtPr>
    <w:sdtEndPr/>
    <w:sdtContent>
      <w:p w:rsidR="000E2A66" w:rsidRDefault="000E2A66">
        <w:pPr>
          <w:pStyle w:val="Rodap"/>
          <w:jc w:val="right"/>
        </w:pPr>
        <w:r>
          <w:fldChar w:fldCharType="begin"/>
        </w:r>
        <w:r>
          <w:instrText>PAGE   \* MERGEFORMAT</w:instrText>
        </w:r>
        <w:r>
          <w:fldChar w:fldCharType="separate"/>
        </w:r>
        <w:r w:rsidR="001864FC">
          <w:rPr>
            <w:noProof/>
          </w:rPr>
          <w:t>11</w:t>
        </w:r>
        <w:r>
          <w:fldChar w:fldCharType="end"/>
        </w:r>
      </w:p>
    </w:sdtContent>
  </w:sdt>
  <w:p w:rsidR="000E2A66" w:rsidRDefault="000E2A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143" w:rsidRDefault="008B2143" w:rsidP="001B07A2">
      <w:r>
        <w:separator/>
      </w:r>
    </w:p>
  </w:footnote>
  <w:footnote w:type="continuationSeparator" w:id="0">
    <w:p w:rsidR="008B2143" w:rsidRDefault="008B2143" w:rsidP="001B0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66" w:rsidRDefault="000E2A6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A1172"/>
    <w:multiLevelType w:val="multilevel"/>
    <w:tmpl w:val="C7CEB398"/>
    <w:lvl w:ilvl="0">
      <w:start w:val="8"/>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F4701AE"/>
    <w:multiLevelType w:val="multilevel"/>
    <w:tmpl w:val="8914362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B434B03"/>
    <w:multiLevelType w:val="multilevel"/>
    <w:tmpl w:val="FFD2C3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A5E4796"/>
    <w:multiLevelType w:val="hybridMultilevel"/>
    <w:tmpl w:val="FF38C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2CB6BDD"/>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6"/>
    <w:rsid w:val="00034905"/>
    <w:rsid w:val="00054A1B"/>
    <w:rsid w:val="000779C7"/>
    <w:rsid w:val="000853EE"/>
    <w:rsid w:val="000E2A66"/>
    <w:rsid w:val="00107C8C"/>
    <w:rsid w:val="0011459D"/>
    <w:rsid w:val="0012054D"/>
    <w:rsid w:val="00153941"/>
    <w:rsid w:val="00156EE1"/>
    <w:rsid w:val="001864FC"/>
    <w:rsid w:val="001B07A2"/>
    <w:rsid w:val="001D1DC2"/>
    <w:rsid w:val="001F0825"/>
    <w:rsid w:val="001F1150"/>
    <w:rsid w:val="001F489F"/>
    <w:rsid w:val="00203024"/>
    <w:rsid w:val="00240389"/>
    <w:rsid w:val="0024336E"/>
    <w:rsid w:val="00262EC7"/>
    <w:rsid w:val="00265ECA"/>
    <w:rsid w:val="00304C1A"/>
    <w:rsid w:val="00311B19"/>
    <w:rsid w:val="003514BA"/>
    <w:rsid w:val="00370EDA"/>
    <w:rsid w:val="00397634"/>
    <w:rsid w:val="003C44F0"/>
    <w:rsid w:val="003E0286"/>
    <w:rsid w:val="003F2512"/>
    <w:rsid w:val="003F7812"/>
    <w:rsid w:val="00407DCA"/>
    <w:rsid w:val="00427C44"/>
    <w:rsid w:val="005226F5"/>
    <w:rsid w:val="00524E44"/>
    <w:rsid w:val="0053199F"/>
    <w:rsid w:val="00540159"/>
    <w:rsid w:val="00540C06"/>
    <w:rsid w:val="005677A3"/>
    <w:rsid w:val="00596686"/>
    <w:rsid w:val="005C3BF2"/>
    <w:rsid w:val="00626863"/>
    <w:rsid w:val="00655CAC"/>
    <w:rsid w:val="006940DC"/>
    <w:rsid w:val="006A09C2"/>
    <w:rsid w:val="006C61B4"/>
    <w:rsid w:val="006D18EF"/>
    <w:rsid w:val="0075289D"/>
    <w:rsid w:val="0077321C"/>
    <w:rsid w:val="00792587"/>
    <w:rsid w:val="007C7BDB"/>
    <w:rsid w:val="007D7C2C"/>
    <w:rsid w:val="007F4C85"/>
    <w:rsid w:val="00803896"/>
    <w:rsid w:val="00816DD5"/>
    <w:rsid w:val="00867403"/>
    <w:rsid w:val="008B2143"/>
    <w:rsid w:val="008B3F4F"/>
    <w:rsid w:val="008C4BEC"/>
    <w:rsid w:val="008E6099"/>
    <w:rsid w:val="00931487"/>
    <w:rsid w:val="009422F9"/>
    <w:rsid w:val="00943736"/>
    <w:rsid w:val="0096573B"/>
    <w:rsid w:val="00966B81"/>
    <w:rsid w:val="009A6CEA"/>
    <w:rsid w:val="009B6B8D"/>
    <w:rsid w:val="009B7896"/>
    <w:rsid w:val="009F7837"/>
    <w:rsid w:val="00A16914"/>
    <w:rsid w:val="00A418A1"/>
    <w:rsid w:val="00A611A2"/>
    <w:rsid w:val="00A875E3"/>
    <w:rsid w:val="00A96EC6"/>
    <w:rsid w:val="00AA5D0D"/>
    <w:rsid w:val="00AC6EE0"/>
    <w:rsid w:val="00AE7955"/>
    <w:rsid w:val="00B01AA3"/>
    <w:rsid w:val="00B14C39"/>
    <w:rsid w:val="00B15F2C"/>
    <w:rsid w:val="00B604CB"/>
    <w:rsid w:val="00B67445"/>
    <w:rsid w:val="00B7012D"/>
    <w:rsid w:val="00B71978"/>
    <w:rsid w:val="00B77E78"/>
    <w:rsid w:val="00B87E0E"/>
    <w:rsid w:val="00B979F0"/>
    <w:rsid w:val="00BE7E68"/>
    <w:rsid w:val="00C0465C"/>
    <w:rsid w:val="00CB6646"/>
    <w:rsid w:val="00CD5A71"/>
    <w:rsid w:val="00CE0977"/>
    <w:rsid w:val="00D05B6F"/>
    <w:rsid w:val="00DC0788"/>
    <w:rsid w:val="00E22068"/>
    <w:rsid w:val="00EB3D9D"/>
    <w:rsid w:val="00ED2C36"/>
    <w:rsid w:val="00F4572B"/>
    <w:rsid w:val="00F568CF"/>
    <w:rsid w:val="00FD117F"/>
    <w:rsid w:val="00FD38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6846D2-ABA5-4BFB-9DB9-677B6755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E44"/>
    <w:rPr>
      <w:lang w:eastAsia="pt-BR"/>
    </w:rPr>
  </w:style>
  <w:style w:type="paragraph" w:styleId="Ttulo1">
    <w:name w:val="heading 1"/>
    <w:basedOn w:val="Normal"/>
    <w:next w:val="Normal"/>
    <w:link w:val="Ttulo1Char"/>
    <w:qFormat/>
    <w:rsid w:val="00524E44"/>
    <w:pPr>
      <w:keepNext/>
      <w:numPr>
        <w:numId w:val="3"/>
      </w:numPr>
      <w:jc w:val="both"/>
      <w:outlineLvl w:val="0"/>
    </w:pPr>
    <w:rPr>
      <w:b/>
    </w:rPr>
  </w:style>
  <w:style w:type="paragraph" w:styleId="Ttulo2">
    <w:name w:val="heading 2"/>
    <w:basedOn w:val="Normal"/>
    <w:next w:val="Normal"/>
    <w:link w:val="Ttulo2Char"/>
    <w:qFormat/>
    <w:rsid w:val="00524E44"/>
    <w:pPr>
      <w:keepNext/>
      <w:numPr>
        <w:ilvl w:val="1"/>
        <w:numId w:val="3"/>
      </w:numPr>
      <w:ind w:right="-57"/>
      <w:outlineLvl w:val="1"/>
    </w:pPr>
    <w:rPr>
      <w:i/>
    </w:rPr>
  </w:style>
  <w:style w:type="paragraph" w:styleId="Ttulo3">
    <w:name w:val="heading 3"/>
    <w:basedOn w:val="Normal"/>
    <w:next w:val="Normal"/>
    <w:link w:val="Ttulo3Char"/>
    <w:qFormat/>
    <w:rsid w:val="00524E44"/>
    <w:pPr>
      <w:keepNext/>
      <w:numPr>
        <w:ilvl w:val="2"/>
        <w:numId w:val="3"/>
      </w:numPr>
      <w:ind w:right="-57"/>
      <w:outlineLvl w:val="2"/>
    </w:pPr>
    <w:rPr>
      <w:rFonts w:ascii="Arial" w:hAnsi="Arial"/>
      <w:b/>
      <w:sz w:val="12"/>
    </w:rPr>
  </w:style>
  <w:style w:type="paragraph" w:styleId="Ttulo4">
    <w:name w:val="heading 4"/>
    <w:basedOn w:val="Normal"/>
    <w:next w:val="Normal"/>
    <w:link w:val="Ttulo4Char"/>
    <w:qFormat/>
    <w:rsid w:val="00524E44"/>
    <w:pPr>
      <w:keepNext/>
      <w:numPr>
        <w:ilvl w:val="3"/>
        <w:numId w:val="3"/>
      </w:numPr>
      <w:outlineLvl w:val="3"/>
    </w:pPr>
    <w:rPr>
      <w:rFonts w:ascii="Arial" w:hAnsi="Arial"/>
      <w:b/>
    </w:rPr>
  </w:style>
  <w:style w:type="paragraph" w:styleId="Ttulo5">
    <w:name w:val="heading 5"/>
    <w:basedOn w:val="Normal"/>
    <w:next w:val="Normal"/>
    <w:link w:val="Ttulo5Char"/>
    <w:qFormat/>
    <w:rsid w:val="00524E44"/>
    <w:pPr>
      <w:keepNext/>
      <w:numPr>
        <w:ilvl w:val="4"/>
        <w:numId w:val="3"/>
      </w:numPr>
      <w:spacing w:before="80"/>
      <w:ind w:right="284"/>
      <w:jc w:val="both"/>
      <w:outlineLvl w:val="4"/>
    </w:pPr>
    <w:rPr>
      <w:b/>
    </w:rPr>
  </w:style>
  <w:style w:type="paragraph" w:styleId="Ttulo6">
    <w:name w:val="heading 6"/>
    <w:basedOn w:val="Normal"/>
    <w:next w:val="Normal"/>
    <w:link w:val="Ttulo6Char"/>
    <w:qFormat/>
    <w:rsid w:val="00524E44"/>
    <w:pPr>
      <w:keepNext/>
      <w:numPr>
        <w:ilvl w:val="5"/>
        <w:numId w:val="3"/>
      </w:numPr>
      <w:outlineLvl w:val="5"/>
    </w:pPr>
    <w:rPr>
      <w:rFonts w:ascii="Arial" w:hAnsi="Arial"/>
      <w:b/>
      <w:sz w:val="16"/>
    </w:rPr>
  </w:style>
  <w:style w:type="paragraph" w:styleId="Ttulo7">
    <w:name w:val="heading 7"/>
    <w:basedOn w:val="Normal"/>
    <w:next w:val="Normal"/>
    <w:link w:val="Ttulo7Char"/>
    <w:qFormat/>
    <w:rsid w:val="00524E44"/>
    <w:pPr>
      <w:keepNext/>
      <w:numPr>
        <w:ilvl w:val="6"/>
        <w:numId w:val="3"/>
      </w:numPr>
      <w:spacing w:before="60"/>
      <w:jc w:val="right"/>
      <w:outlineLvl w:val="6"/>
    </w:pPr>
    <w:rPr>
      <w:b/>
      <w:color w:val="FF0000"/>
      <w:effect w:val="none"/>
    </w:rPr>
  </w:style>
  <w:style w:type="paragraph" w:styleId="Ttulo8">
    <w:name w:val="heading 8"/>
    <w:basedOn w:val="Normal"/>
    <w:next w:val="Normal"/>
    <w:link w:val="Ttulo8Char"/>
    <w:qFormat/>
    <w:rsid w:val="00524E44"/>
    <w:pPr>
      <w:keepNext/>
      <w:numPr>
        <w:ilvl w:val="7"/>
        <w:numId w:val="3"/>
      </w:numPr>
      <w:outlineLvl w:val="7"/>
    </w:pPr>
    <w:rPr>
      <w:rFonts w:ascii="Arial" w:hAnsi="Arial"/>
      <w:b/>
      <w:sz w:val="14"/>
    </w:rPr>
  </w:style>
  <w:style w:type="paragraph" w:styleId="Ttulo9">
    <w:name w:val="heading 9"/>
    <w:basedOn w:val="Normal"/>
    <w:next w:val="Normal"/>
    <w:link w:val="Ttulo9Char"/>
    <w:qFormat/>
    <w:rsid w:val="00524E44"/>
    <w:pPr>
      <w:keepNext/>
      <w:numPr>
        <w:ilvl w:val="8"/>
        <w:numId w:val="3"/>
      </w:numPr>
      <w:ind w:right="-57"/>
      <w:outlineLvl w:val="8"/>
    </w:pPr>
    <w:rPr>
      <w:rFonts w:ascii="Arial" w:hAnsi="Arial"/>
      <w:sz w:val="16"/>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4E44"/>
    <w:rPr>
      <w:b/>
      <w:lang w:eastAsia="pt-BR"/>
    </w:rPr>
  </w:style>
  <w:style w:type="character" w:customStyle="1" w:styleId="Ttulo2Char">
    <w:name w:val="Título 2 Char"/>
    <w:basedOn w:val="Fontepargpadro"/>
    <w:link w:val="Ttulo2"/>
    <w:rsid w:val="00524E44"/>
    <w:rPr>
      <w:i/>
      <w:lang w:eastAsia="pt-BR"/>
    </w:rPr>
  </w:style>
  <w:style w:type="character" w:customStyle="1" w:styleId="Ttulo3Char">
    <w:name w:val="Título 3 Char"/>
    <w:basedOn w:val="Fontepargpadro"/>
    <w:link w:val="Ttulo3"/>
    <w:rsid w:val="00524E44"/>
    <w:rPr>
      <w:rFonts w:ascii="Arial" w:hAnsi="Arial"/>
      <w:b/>
      <w:sz w:val="12"/>
      <w:lang w:eastAsia="pt-BR"/>
    </w:rPr>
  </w:style>
  <w:style w:type="character" w:customStyle="1" w:styleId="Ttulo4Char">
    <w:name w:val="Título 4 Char"/>
    <w:basedOn w:val="Fontepargpadro"/>
    <w:link w:val="Ttulo4"/>
    <w:rsid w:val="00524E44"/>
    <w:rPr>
      <w:rFonts w:ascii="Arial" w:hAnsi="Arial"/>
      <w:b/>
      <w:lang w:eastAsia="pt-BR"/>
    </w:rPr>
  </w:style>
  <w:style w:type="character" w:customStyle="1" w:styleId="Ttulo5Char">
    <w:name w:val="Título 5 Char"/>
    <w:basedOn w:val="Fontepargpadro"/>
    <w:link w:val="Ttulo5"/>
    <w:rsid w:val="00524E44"/>
    <w:rPr>
      <w:b/>
      <w:lang w:eastAsia="pt-BR"/>
    </w:rPr>
  </w:style>
  <w:style w:type="character" w:customStyle="1" w:styleId="Ttulo6Char">
    <w:name w:val="Título 6 Char"/>
    <w:basedOn w:val="Fontepargpadro"/>
    <w:link w:val="Ttulo6"/>
    <w:rsid w:val="00524E44"/>
    <w:rPr>
      <w:rFonts w:ascii="Arial" w:hAnsi="Arial"/>
      <w:b/>
      <w:sz w:val="16"/>
      <w:lang w:eastAsia="pt-BR"/>
    </w:rPr>
  </w:style>
  <w:style w:type="character" w:customStyle="1" w:styleId="Ttulo7Char">
    <w:name w:val="Título 7 Char"/>
    <w:basedOn w:val="Fontepargpadro"/>
    <w:link w:val="Ttulo7"/>
    <w:rsid w:val="00524E44"/>
    <w:rPr>
      <w:b/>
      <w:color w:val="FF0000"/>
      <w:effect w:val="none"/>
      <w:lang w:eastAsia="pt-BR"/>
    </w:rPr>
  </w:style>
  <w:style w:type="character" w:customStyle="1" w:styleId="Ttulo8Char">
    <w:name w:val="Título 8 Char"/>
    <w:basedOn w:val="Fontepargpadro"/>
    <w:link w:val="Ttulo8"/>
    <w:rsid w:val="00524E44"/>
    <w:rPr>
      <w:rFonts w:ascii="Arial" w:hAnsi="Arial"/>
      <w:b/>
      <w:sz w:val="14"/>
      <w:lang w:eastAsia="pt-BR"/>
    </w:rPr>
  </w:style>
  <w:style w:type="character" w:customStyle="1" w:styleId="Ttulo9Char">
    <w:name w:val="Título 9 Char"/>
    <w:basedOn w:val="Fontepargpadro"/>
    <w:link w:val="Ttulo9"/>
    <w:rsid w:val="00524E44"/>
    <w:rPr>
      <w:rFonts w:ascii="Arial" w:hAnsi="Arial"/>
      <w:sz w:val="16"/>
      <w:u w:val="single"/>
      <w:lang w:eastAsia="pt-BR"/>
    </w:rPr>
  </w:style>
  <w:style w:type="paragraph" w:styleId="Legenda">
    <w:name w:val="caption"/>
    <w:basedOn w:val="Normal"/>
    <w:next w:val="Normal"/>
    <w:qFormat/>
    <w:rsid w:val="00524E44"/>
    <w:rPr>
      <w:b/>
      <w:color w:val="FF0000"/>
    </w:rPr>
  </w:style>
  <w:style w:type="paragraph" w:styleId="PargrafodaLista">
    <w:name w:val="List Paragraph"/>
    <w:basedOn w:val="Normal"/>
    <w:uiPriority w:val="34"/>
    <w:qFormat/>
    <w:rsid w:val="00AA5D0D"/>
    <w:pPr>
      <w:ind w:left="720"/>
      <w:contextualSpacing/>
    </w:pPr>
  </w:style>
  <w:style w:type="paragraph" w:customStyle="1" w:styleId="Default">
    <w:name w:val="Default"/>
    <w:rsid w:val="00407DCA"/>
    <w:pPr>
      <w:autoSpaceDE w:val="0"/>
      <w:autoSpaceDN w:val="0"/>
      <w:adjustRightInd w:val="0"/>
    </w:pPr>
    <w:rPr>
      <w:color w:val="000000"/>
      <w:sz w:val="24"/>
      <w:szCs w:val="24"/>
    </w:rPr>
  </w:style>
  <w:style w:type="character" w:styleId="Hyperlink">
    <w:name w:val="Hyperlink"/>
    <w:basedOn w:val="Fontepargpadro"/>
    <w:uiPriority w:val="99"/>
    <w:unhideWhenUsed/>
    <w:rsid w:val="00B71978"/>
    <w:rPr>
      <w:color w:val="0000FF"/>
      <w:u w:val="single"/>
    </w:rPr>
  </w:style>
  <w:style w:type="paragraph" w:styleId="Textodebalo">
    <w:name w:val="Balloon Text"/>
    <w:basedOn w:val="Normal"/>
    <w:link w:val="TextodebaloChar"/>
    <w:uiPriority w:val="99"/>
    <w:semiHidden/>
    <w:unhideWhenUsed/>
    <w:rsid w:val="00B71978"/>
    <w:rPr>
      <w:rFonts w:ascii="Tahoma" w:hAnsi="Tahoma" w:cs="Tahoma"/>
      <w:sz w:val="16"/>
      <w:szCs w:val="16"/>
    </w:rPr>
  </w:style>
  <w:style w:type="character" w:customStyle="1" w:styleId="TextodebaloChar">
    <w:name w:val="Texto de balão Char"/>
    <w:basedOn w:val="Fontepargpadro"/>
    <w:link w:val="Textodebalo"/>
    <w:uiPriority w:val="99"/>
    <w:semiHidden/>
    <w:rsid w:val="00B71978"/>
    <w:rPr>
      <w:rFonts w:ascii="Tahoma" w:hAnsi="Tahoma" w:cs="Tahoma"/>
      <w:sz w:val="16"/>
      <w:szCs w:val="16"/>
      <w:lang w:eastAsia="pt-BR"/>
    </w:rPr>
  </w:style>
  <w:style w:type="character" w:styleId="nfase">
    <w:name w:val="Emphasis"/>
    <w:basedOn w:val="Fontepargpadro"/>
    <w:uiPriority w:val="20"/>
    <w:qFormat/>
    <w:rsid w:val="003C44F0"/>
    <w:rPr>
      <w:i/>
      <w:iCs/>
    </w:rPr>
  </w:style>
  <w:style w:type="table" w:styleId="Tabelacomgrade">
    <w:name w:val="Table Grid"/>
    <w:basedOn w:val="Tabelanormal"/>
    <w:uiPriority w:val="59"/>
    <w:rsid w:val="00942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6D18EF"/>
  </w:style>
  <w:style w:type="character" w:styleId="Forte">
    <w:name w:val="Strong"/>
    <w:basedOn w:val="Fontepargpadro"/>
    <w:uiPriority w:val="22"/>
    <w:qFormat/>
    <w:rsid w:val="006D18EF"/>
    <w:rPr>
      <w:b/>
      <w:bCs/>
    </w:rPr>
  </w:style>
  <w:style w:type="paragraph" w:styleId="Cabealho">
    <w:name w:val="header"/>
    <w:basedOn w:val="Normal"/>
    <w:link w:val="CabealhoChar"/>
    <w:uiPriority w:val="99"/>
    <w:unhideWhenUsed/>
    <w:rsid w:val="001B07A2"/>
    <w:pPr>
      <w:tabs>
        <w:tab w:val="center" w:pos="4252"/>
        <w:tab w:val="right" w:pos="8504"/>
      </w:tabs>
    </w:pPr>
  </w:style>
  <w:style w:type="character" w:customStyle="1" w:styleId="CabealhoChar">
    <w:name w:val="Cabeçalho Char"/>
    <w:basedOn w:val="Fontepargpadro"/>
    <w:link w:val="Cabealho"/>
    <w:uiPriority w:val="99"/>
    <w:rsid w:val="001B07A2"/>
    <w:rPr>
      <w:lang w:eastAsia="pt-BR"/>
    </w:rPr>
  </w:style>
  <w:style w:type="paragraph" w:styleId="Rodap">
    <w:name w:val="footer"/>
    <w:basedOn w:val="Normal"/>
    <w:link w:val="RodapChar"/>
    <w:uiPriority w:val="99"/>
    <w:unhideWhenUsed/>
    <w:rsid w:val="001B07A2"/>
    <w:pPr>
      <w:tabs>
        <w:tab w:val="center" w:pos="4252"/>
        <w:tab w:val="right" w:pos="8504"/>
      </w:tabs>
    </w:pPr>
  </w:style>
  <w:style w:type="character" w:customStyle="1" w:styleId="RodapChar">
    <w:name w:val="Rodapé Char"/>
    <w:basedOn w:val="Fontepargpadro"/>
    <w:link w:val="Rodap"/>
    <w:uiPriority w:val="99"/>
    <w:rsid w:val="001B07A2"/>
    <w:rPr>
      <w:lang w:eastAsia="pt-BR"/>
    </w:rPr>
  </w:style>
  <w:style w:type="paragraph" w:styleId="Sumrio1">
    <w:name w:val="toc 1"/>
    <w:basedOn w:val="Normal"/>
    <w:next w:val="Normal"/>
    <w:autoRedefine/>
    <w:uiPriority w:val="39"/>
    <w:unhideWhenUsed/>
    <w:rsid w:val="00397634"/>
    <w:pPr>
      <w:spacing w:after="100"/>
    </w:pPr>
  </w:style>
  <w:style w:type="paragraph" w:styleId="Sumrio2">
    <w:name w:val="toc 2"/>
    <w:basedOn w:val="Normal"/>
    <w:next w:val="Normal"/>
    <w:autoRedefine/>
    <w:uiPriority w:val="39"/>
    <w:unhideWhenUsed/>
    <w:rsid w:val="00397634"/>
    <w:pPr>
      <w:spacing w:after="100"/>
      <w:ind w:left="200"/>
    </w:pPr>
  </w:style>
  <w:style w:type="paragraph" w:styleId="ndicedeilustraes">
    <w:name w:val="table of figures"/>
    <w:basedOn w:val="Normal"/>
    <w:next w:val="Normal"/>
    <w:uiPriority w:val="99"/>
    <w:unhideWhenUsed/>
    <w:rsid w:val="003F2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84390">
      <w:bodyDiv w:val="1"/>
      <w:marLeft w:val="0"/>
      <w:marRight w:val="0"/>
      <w:marTop w:val="0"/>
      <w:marBottom w:val="0"/>
      <w:divBdr>
        <w:top w:val="none" w:sz="0" w:space="0" w:color="auto"/>
        <w:left w:val="none" w:sz="0" w:space="0" w:color="auto"/>
        <w:bottom w:val="none" w:sz="0" w:space="0" w:color="auto"/>
        <w:right w:val="none" w:sz="0" w:space="0" w:color="auto"/>
      </w:divBdr>
    </w:div>
    <w:div w:id="161652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ti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image" Target="media/image41.wmf"/><Relationship Id="rId89" Type="http://schemas.openxmlformats.org/officeDocument/2006/relationships/image" Target="media/image44.png"/><Relationship Id="rId112" Type="http://schemas.openxmlformats.org/officeDocument/2006/relationships/oleObject" Target="embeddings/oleObject51.bin"/><Relationship Id="rId16" Type="http://schemas.openxmlformats.org/officeDocument/2006/relationships/oleObject" Target="embeddings/oleObject5.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image" Target="media/image38.jpg"/><Relationship Id="rId102" Type="http://schemas.openxmlformats.org/officeDocument/2006/relationships/image" Target="media/image50.wmf"/><Relationship Id="rId123" Type="http://schemas.openxmlformats.org/officeDocument/2006/relationships/image" Target="media/image62.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image" Target="media/image47.wmf"/><Relationship Id="rId19" Type="http://schemas.openxmlformats.org/officeDocument/2006/relationships/oleObject" Target="embeddings/oleObject6.bin"/><Relationship Id="rId14" Type="http://schemas.openxmlformats.org/officeDocument/2006/relationships/hyperlink" Target="https://pt.wikipedia.org/wiki/Sulfeto_de_chumbo_(II)" TargetMode="External"/><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png"/><Relationship Id="rId77" Type="http://schemas.openxmlformats.org/officeDocument/2006/relationships/image" Target="media/image37.wmf"/><Relationship Id="rId100" Type="http://schemas.openxmlformats.org/officeDocument/2006/relationships/oleObject" Target="embeddings/oleObject43.bin"/><Relationship Id="rId105" Type="http://schemas.openxmlformats.org/officeDocument/2006/relationships/image" Target="media/image51.wmf"/><Relationship Id="rId113" Type="http://schemas.openxmlformats.org/officeDocument/2006/relationships/image" Target="media/image54.wmf"/><Relationship Id="rId118" Type="http://schemas.openxmlformats.org/officeDocument/2006/relationships/image" Target="media/image57.tif"/><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1.bin"/><Relationship Id="rId80" Type="http://schemas.openxmlformats.org/officeDocument/2006/relationships/image" Target="media/image39.wmf"/><Relationship Id="rId85" Type="http://schemas.openxmlformats.org/officeDocument/2006/relationships/oleObject" Target="embeddings/oleObject36.bin"/><Relationship Id="rId93" Type="http://schemas.openxmlformats.org/officeDocument/2006/relationships/oleObject" Target="embeddings/oleObject39.bin"/><Relationship Id="rId98" Type="http://schemas.openxmlformats.org/officeDocument/2006/relationships/oleObject" Target="embeddings/oleObject42.bin"/><Relationship Id="rId121" Type="http://schemas.openxmlformats.org/officeDocument/2006/relationships/image" Target="media/image60.ti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4.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5.bin"/><Relationship Id="rId108" Type="http://schemas.openxmlformats.org/officeDocument/2006/relationships/image" Target="media/image52.wmf"/><Relationship Id="rId116" Type="http://schemas.openxmlformats.org/officeDocument/2006/relationships/oleObject" Target="embeddings/oleObject53.bin"/><Relationship Id="rId124" Type="http://schemas.openxmlformats.org/officeDocument/2006/relationships/chart" Target="charts/chart1.xm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2.jpg"/><Relationship Id="rId75" Type="http://schemas.openxmlformats.org/officeDocument/2006/relationships/image" Target="media/image35.jpg"/><Relationship Id="rId83" Type="http://schemas.openxmlformats.org/officeDocument/2006/relationships/image" Target="media/image40.png"/><Relationship Id="rId88" Type="http://schemas.openxmlformats.org/officeDocument/2006/relationships/image" Target="media/image43.png"/><Relationship Id="rId91" Type="http://schemas.openxmlformats.org/officeDocument/2006/relationships/oleObject" Target="embeddings/oleObject38.bin"/><Relationship Id="rId96" Type="http://schemas.openxmlformats.org/officeDocument/2006/relationships/oleObject" Target="embeddings/oleObject41.bin"/><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oleObject" Target="embeddings/oleObject52.bin"/><Relationship Id="rId119" Type="http://schemas.openxmlformats.org/officeDocument/2006/relationships/image" Target="media/image58.tif"/><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4.wmf"/><Relationship Id="rId78" Type="http://schemas.openxmlformats.org/officeDocument/2006/relationships/oleObject" Target="embeddings/oleObject33.bin"/><Relationship Id="rId81" Type="http://schemas.openxmlformats.org/officeDocument/2006/relationships/oleObject" Target="embeddings/oleObject34.bin"/><Relationship Id="rId86" Type="http://schemas.openxmlformats.org/officeDocument/2006/relationships/image" Target="media/image42.wmf"/><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oleObject" Target="embeddings/oleObject44.bin"/><Relationship Id="rId122" Type="http://schemas.openxmlformats.org/officeDocument/2006/relationships/image" Target="media/image61.ti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3.emf"/><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image" Target="media/image36.jpg"/><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image" Target="media/image59.ti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37.bin"/><Relationship Id="rId110" Type="http://schemas.openxmlformats.org/officeDocument/2006/relationships/image" Target="media/image53.wmf"/><Relationship Id="rId115" Type="http://schemas.openxmlformats.org/officeDocument/2006/relationships/image" Target="media/image55.wmf"/><Relationship Id="rId61" Type="http://schemas.openxmlformats.org/officeDocument/2006/relationships/image" Target="media/image27.wmf"/><Relationship Id="rId82" Type="http://schemas.openxmlformats.org/officeDocument/2006/relationships/oleObject" Target="embeddings/oleObject35.bin"/></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marker>
            <c:symbol val="none"/>
          </c:marker>
          <c:xVal>
            <c:numRef>
              <c:f>Plan1!$A$6:$A$9</c:f>
              <c:numCache>
                <c:formatCode>General</c:formatCode>
                <c:ptCount val="4"/>
                <c:pt idx="0">
                  <c:v>11.354699999999999</c:v>
                </c:pt>
                <c:pt idx="1">
                  <c:v>2.8340000000000001</c:v>
                </c:pt>
                <c:pt idx="2">
                  <c:v>2.8898000000000001</c:v>
                </c:pt>
                <c:pt idx="3">
                  <c:v>2.8780000000000001</c:v>
                </c:pt>
              </c:numCache>
            </c:numRef>
          </c:xVal>
          <c:yVal>
            <c:numRef>
              <c:f>Plan1!$B$6:$B$9</c:f>
              <c:numCache>
                <c:formatCode>General</c:formatCode>
                <c:ptCount val="4"/>
                <c:pt idx="0">
                  <c:v>2772.9059999999999</c:v>
                </c:pt>
                <c:pt idx="1">
                  <c:v>1471.66</c:v>
                </c:pt>
                <c:pt idx="2">
                  <c:v>735.55100000000004</c:v>
                </c:pt>
                <c:pt idx="3">
                  <c:v>490.40600000000001</c:v>
                </c:pt>
              </c:numCache>
            </c:numRef>
          </c:yVal>
          <c:smooth val="0"/>
          <c:extLst>
            <c:ext xmlns:c16="http://schemas.microsoft.com/office/drawing/2014/chart" uri="{C3380CC4-5D6E-409C-BE32-E72D297353CC}">
              <c16:uniqueId val="{00000000-4834-45C9-B098-80609D2312B1}"/>
            </c:ext>
          </c:extLst>
        </c:ser>
        <c:dLbls>
          <c:showLegendKey val="0"/>
          <c:showVal val="0"/>
          <c:showCatName val="0"/>
          <c:showSerName val="0"/>
          <c:showPercent val="0"/>
          <c:showBubbleSize val="0"/>
        </c:dLbls>
        <c:axId val="109860352"/>
        <c:axId val="109875200"/>
      </c:scatterChart>
      <c:valAx>
        <c:axId val="109860352"/>
        <c:scaling>
          <c:orientation val="minMax"/>
        </c:scaling>
        <c:delete val="0"/>
        <c:axPos val="b"/>
        <c:numFmt formatCode="General" sourceLinked="1"/>
        <c:majorTickMark val="out"/>
        <c:minorTickMark val="none"/>
        <c:tickLblPos val="nextTo"/>
        <c:crossAx val="109875200"/>
        <c:crosses val="autoZero"/>
        <c:crossBetween val="midCat"/>
      </c:valAx>
      <c:valAx>
        <c:axId val="109875200"/>
        <c:scaling>
          <c:orientation val="minMax"/>
        </c:scaling>
        <c:delete val="0"/>
        <c:axPos val="l"/>
        <c:numFmt formatCode="General" sourceLinked="1"/>
        <c:majorTickMark val="out"/>
        <c:minorTickMark val="none"/>
        <c:tickLblPos val="nextTo"/>
        <c:crossAx val="1098603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0840A-9F2E-4DB7-ABC8-66803D34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10320</Words>
  <Characters>55730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Itautec</dc:creator>
  <cp:lastModifiedBy>Mauro Luiz Begnini</cp:lastModifiedBy>
  <cp:revision>2</cp:revision>
  <dcterms:created xsi:type="dcterms:W3CDTF">2017-10-17T16:02:00Z</dcterms:created>
  <dcterms:modified xsi:type="dcterms:W3CDTF">2017-10-17T16:02:00Z</dcterms:modified>
</cp:coreProperties>
</file>